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A3" w:rsidRDefault="00D310E7">
      <w:pPr>
        <w:ind w:firstLine="480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2020</w:t>
      </w:r>
      <w:r w:rsidR="00DA3860">
        <w:rPr>
          <w:rFonts w:ascii="方正小标宋简体" w:eastAsia="方正小标宋简体" w:hint="eastAsia"/>
          <w:b/>
          <w:sz w:val="32"/>
          <w:szCs w:val="32"/>
        </w:rPr>
        <w:t>年新生军训服参数及要求</w:t>
      </w:r>
    </w:p>
    <w:p w:rsidR="004D5FA3" w:rsidRPr="00C5694A" w:rsidRDefault="00DA3860" w:rsidP="00C5694A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rFonts w:ascii="仿宋_GB2312" w:eastAsia="仿宋_GB2312" w:hAnsi="宋体"/>
          <w:b/>
          <w:bCs/>
          <w:color w:val="000000"/>
          <w:sz w:val="28"/>
        </w:rPr>
      </w:pPr>
      <w:r w:rsidRPr="00C5694A">
        <w:rPr>
          <w:rFonts w:ascii="仿宋_GB2312" w:eastAsia="仿宋_GB2312" w:hAnsi="宋体" w:hint="eastAsia"/>
          <w:b/>
          <w:bCs/>
          <w:color w:val="000000"/>
          <w:sz w:val="28"/>
        </w:rPr>
        <w:t>质量标准及相关要求</w:t>
      </w:r>
    </w:p>
    <w:tbl>
      <w:tblPr>
        <w:tblpPr w:leftFromText="180" w:rightFromText="180" w:vertAnchor="text" w:horzAnchor="page" w:tblpX="1013" w:tblpY="240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"/>
        <w:gridCol w:w="1718"/>
        <w:gridCol w:w="1985"/>
        <w:gridCol w:w="758"/>
        <w:gridCol w:w="2268"/>
        <w:gridCol w:w="2268"/>
      </w:tblGrid>
      <w:tr w:rsidR="004D5FA3" w:rsidRPr="002E2093" w:rsidTr="004355AF">
        <w:trPr>
          <w:trHeight w:val="683"/>
        </w:trPr>
        <w:tc>
          <w:tcPr>
            <w:tcW w:w="1034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</w:rPr>
            </w:pPr>
            <w:r w:rsidRPr="002E2093">
              <w:rPr>
                <w:rFonts w:ascii="仿宋_GB2312" w:eastAsia="仿宋_GB2312" w:hAnsi="宋体" w:hint="eastAsia"/>
                <w:b/>
                <w:bCs/>
                <w:color w:val="000000"/>
                <w:sz w:val="28"/>
              </w:rPr>
              <w:t>序号</w:t>
            </w:r>
          </w:p>
        </w:tc>
        <w:tc>
          <w:tcPr>
            <w:tcW w:w="1718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</w:rPr>
            </w:pPr>
            <w:r w:rsidRPr="002E2093">
              <w:rPr>
                <w:rFonts w:ascii="仿宋_GB2312" w:eastAsia="仿宋_GB2312" w:hAnsi="宋体" w:hint="eastAsia"/>
                <w:b/>
                <w:bCs/>
                <w:color w:val="000000"/>
                <w:sz w:val="28"/>
              </w:rPr>
              <w:t>名称</w:t>
            </w:r>
          </w:p>
        </w:tc>
        <w:tc>
          <w:tcPr>
            <w:tcW w:w="1985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</w:rPr>
            </w:pPr>
            <w:r w:rsidRPr="002E2093">
              <w:rPr>
                <w:rFonts w:ascii="仿宋_GB2312" w:eastAsia="仿宋_GB2312" w:hint="eastAsia"/>
                <w:b/>
                <w:sz w:val="28"/>
              </w:rPr>
              <w:t>面料要求</w:t>
            </w:r>
          </w:p>
        </w:tc>
        <w:tc>
          <w:tcPr>
            <w:tcW w:w="758" w:type="dxa"/>
            <w:vAlign w:val="center"/>
          </w:tcPr>
          <w:p w:rsidR="004D5FA3" w:rsidRPr="002E2093" w:rsidRDefault="006A3772" w:rsidP="002E2093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</w:rPr>
            </w:pPr>
            <w:r w:rsidRPr="002E2093">
              <w:rPr>
                <w:rFonts w:ascii="仿宋_GB2312" w:eastAsia="仿宋_GB2312" w:hAnsi="宋体" w:hint="eastAsia"/>
                <w:b/>
                <w:bCs/>
                <w:color w:val="000000"/>
                <w:sz w:val="28"/>
              </w:rPr>
              <w:t>单位</w:t>
            </w:r>
          </w:p>
        </w:tc>
        <w:tc>
          <w:tcPr>
            <w:tcW w:w="2268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</w:rPr>
            </w:pPr>
            <w:r w:rsidRPr="002E2093">
              <w:rPr>
                <w:rFonts w:ascii="仿宋_GB2312" w:eastAsia="仿宋_GB2312" w:hAnsi="宋体" w:hint="eastAsia"/>
                <w:b/>
                <w:bCs/>
                <w:color w:val="000000"/>
                <w:sz w:val="28"/>
              </w:rPr>
              <w:t>技术标准</w:t>
            </w:r>
          </w:p>
        </w:tc>
        <w:tc>
          <w:tcPr>
            <w:tcW w:w="2268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</w:rPr>
            </w:pPr>
            <w:r w:rsidRPr="002E2093">
              <w:rPr>
                <w:rFonts w:ascii="仿宋_GB2312" w:eastAsia="仿宋_GB2312" w:hAnsi="宋体" w:hint="eastAsia"/>
                <w:b/>
                <w:bCs/>
                <w:color w:val="000000"/>
                <w:sz w:val="28"/>
              </w:rPr>
              <w:t>参数及其它要求</w:t>
            </w:r>
          </w:p>
        </w:tc>
      </w:tr>
      <w:tr w:rsidR="004D5FA3" w:rsidRPr="002E2093" w:rsidTr="004355AF">
        <w:trPr>
          <w:trHeight w:val="699"/>
        </w:trPr>
        <w:tc>
          <w:tcPr>
            <w:tcW w:w="1034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</w:rPr>
            </w:pPr>
            <w:r w:rsidRPr="002E2093">
              <w:rPr>
                <w:rFonts w:ascii="仿宋" w:eastAsia="仿宋" w:hAnsi="仿宋" w:cs="仿宋" w:hint="eastAsia"/>
                <w:sz w:val="28"/>
              </w:rPr>
              <w:t>1</w:t>
            </w:r>
          </w:p>
        </w:tc>
        <w:tc>
          <w:tcPr>
            <w:tcW w:w="1718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</w:rPr>
            </w:pPr>
            <w:r w:rsidRPr="002E2093">
              <w:rPr>
                <w:rFonts w:ascii="仿宋" w:eastAsia="仿宋" w:hAnsi="仿宋" w:cs="仿宋" w:hint="eastAsia"/>
                <w:sz w:val="28"/>
              </w:rPr>
              <w:t>07式陆军军训迷彩服</w:t>
            </w:r>
          </w:p>
        </w:tc>
        <w:tc>
          <w:tcPr>
            <w:tcW w:w="1985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</w:rPr>
            </w:pPr>
            <w:r w:rsidRPr="002E2093">
              <w:rPr>
                <w:rFonts w:ascii="仿宋" w:eastAsia="仿宋" w:hAnsi="仿宋" w:cs="仿宋" w:hint="eastAsia"/>
                <w:sz w:val="28"/>
              </w:rPr>
              <w:t>纤维含量：</w:t>
            </w:r>
          </w:p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</w:rPr>
            </w:pPr>
            <w:r w:rsidRPr="002E2093">
              <w:rPr>
                <w:rFonts w:ascii="仿宋" w:eastAsia="仿宋" w:hAnsi="仿宋" w:cs="仿宋" w:hint="eastAsia"/>
                <w:sz w:val="28"/>
              </w:rPr>
              <w:t>80%聚酯纤维，20%棉，</w:t>
            </w:r>
          </w:p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</w:rPr>
            </w:pPr>
            <w:r w:rsidRPr="002E2093">
              <w:rPr>
                <w:rFonts w:ascii="仿宋" w:eastAsia="仿宋" w:hAnsi="仿宋" w:cs="仿宋" w:hint="eastAsia"/>
                <w:sz w:val="28"/>
              </w:rPr>
              <w:t>克重≧220g/㎡.密度132×72根/英寸。</w:t>
            </w:r>
          </w:p>
        </w:tc>
        <w:tc>
          <w:tcPr>
            <w:tcW w:w="758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</w:rPr>
            </w:pPr>
            <w:r w:rsidRPr="002E2093">
              <w:rPr>
                <w:rFonts w:ascii="仿宋" w:eastAsia="仿宋" w:hAnsi="仿宋" w:cs="仿宋" w:hint="eastAsia"/>
                <w:bCs/>
                <w:color w:val="000000"/>
                <w:sz w:val="28"/>
              </w:rPr>
              <w:t>套</w:t>
            </w:r>
          </w:p>
        </w:tc>
        <w:tc>
          <w:tcPr>
            <w:tcW w:w="2268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</w:rPr>
            </w:pPr>
            <w:r w:rsidRPr="002E2093">
              <w:rPr>
                <w:rFonts w:ascii="仿宋" w:eastAsia="仿宋" w:hAnsi="仿宋" w:cs="仿宋" w:hint="eastAsia"/>
                <w:bCs/>
                <w:color w:val="000000"/>
                <w:sz w:val="28"/>
              </w:rPr>
              <w:t>GB/T23328-2009</w:t>
            </w:r>
          </w:p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</w:rPr>
            </w:pPr>
            <w:r w:rsidRPr="002E2093">
              <w:rPr>
                <w:rFonts w:ascii="仿宋" w:eastAsia="仿宋" w:hAnsi="仿宋" w:cs="仿宋" w:hint="eastAsia"/>
                <w:bCs/>
                <w:color w:val="000000"/>
                <w:sz w:val="28"/>
              </w:rPr>
              <w:t>GB/T21295-2014</w:t>
            </w:r>
          </w:p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</w:rPr>
            </w:pPr>
            <w:r w:rsidRPr="002E2093">
              <w:rPr>
                <w:rFonts w:ascii="仿宋" w:eastAsia="仿宋" w:hAnsi="仿宋" w:cs="仿宋" w:hint="eastAsia"/>
                <w:bCs/>
                <w:color w:val="000000"/>
                <w:sz w:val="28"/>
              </w:rPr>
              <w:t>GB/18401-2010</w:t>
            </w:r>
          </w:p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</w:rPr>
            </w:pPr>
            <w:r w:rsidRPr="002E2093">
              <w:rPr>
                <w:rFonts w:ascii="仿宋" w:eastAsia="仿宋" w:hAnsi="仿宋" w:cs="仿宋" w:hint="eastAsia"/>
                <w:color w:val="000000"/>
                <w:kern w:val="0"/>
                <w:sz w:val="28"/>
                <w:shd w:val="clear" w:color="auto" w:fill="FFFFFF"/>
              </w:rPr>
              <w:t>QB/T 2172-2014</w:t>
            </w:r>
          </w:p>
          <w:p w:rsidR="004D5FA3" w:rsidRPr="002E2093" w:rsidRDefault="004D5FA3" w:rsidP="002E209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</w:rPr>
            </w:pPr>
          </w:p>
          <w:p w:rsidR="004D5FA3" w:rsidRPr="002E2093" w:rsidRDefault="004D5FA3" w:rsidP="002E209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4D5FA3" w:rsidRPr="002E2093" w:rsidRDefault="00DA3860" w:rsidP="00E17CBF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 w:cs="仿宋"/>
                <w:sz w:val="28"/>
              </w:rPr>
            </w:pPr>
            <w:r w:rsidRPr="002E2093">
              <w:rPr>
                <w:rFonts w:ascii="仿宋" w:eastAsia="仿宋" w:hAnsi="仿宋" w:cs="仿宋" w:hint="eastAsia"/>
                <w:color w:val="000000"/>
                <w:sz w:val="28"/>
              </w:rPr>
              <w:t>提供</w:t>
            </w:r>
            <w:r w:rsidR="00D310E7" w:rsidRPr="002E2093">
              <w:rPr>
                <w:rFonts w:ascii="仿宋" w:eastAsia="仿宋" w:hAnsi="仿宋" w:cs="仿宋" w:hint="eastAsia"/>
                <w:color w:val="000000"/>
                <w:sz w:val="28"/>
              </w:rPr>
              <w:t>2020</w:t>
            </w:r>
            <w:r w:rsidRPr="002E2093">
              <w:rPr>
                <w:rFonts w:ascii="仿宋" w:eastAsia="仿宋" w:hAnsi="仿宋" w:cs="仿宋" w:hint="eastAsia"/>
                <w:color w:val="000000"/>
                <w:sz w:val="28"/>
              </w:rPr>
              <w:t>年迷彩服所用面料不含有禁用的24种偶氮染料的国家级证明材料；</w:t>
            </w:r>
            <w:r w:rsidRPr="002E2093">
              <w:rPr>
                <w:rFonts w:ascii="仿宋" w:eastAsia="仿宋" w:hAnsi="仿宋" w:cs="仿宋" w:hint="eastAsia"/>
                <w:sz w:val="28"/>
              </w:rPr>
              <w:t>符合GB18401-2010要求B类。</w:t>
            </w:r>
          </w:p>
          <w:p w:rsidR="004D5FA3" w:rsidRPr="002E2093" w:rsidRDefault="00320EE9" w:rsidP="00E17CBF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门襟装有防静电拉链，门襟、袖口钉</w:t>
            </w:r>
            <w:r w:rsidR="00DA3860" w:rsidRPr="002E2093">
              <w:rPr>
                <w:rFonts w:ascii="仿宋" w:eastAsia="仿宋" w:hAnsi="仿宋" w:cs="仿宋" w:hint="eastAsia"/>
                <w:sz w:val="28"/>
              </w:rPr>
              <w:t>金属四合扣；</w:t>
            </w:r>
          </w:p>
          <w:p w:rsidR="004D5FA3" w:rsidRPr="002E2093" w:rsidRDefault="00DA3860" w:rsidP="00E17CBF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 w:cs="仿宋"/>
                <w:sz w:val="28"/>
              </w:rPr>
            </w:pPr>
            <w:r w:rsidRPr="002E2093">
              <w:rPr>
                <w:rFonts w:ascii="仿宋" w:eastAsia="仿宋" w:hAnsi="仿宋" w:cs="仿宋" w:hint="eastAsia"/>
                <w:sz w:val="28"/>
              </w:rPr>
              <w:t>裤裆、侧缝双针双链机缝制，裤后裆缝接缝强力大于200N；</w:t>
            </w:r>
          </w:p>
          <w:p w:rsidR="004D5FA3" w:rsidRPr="002E2093" w:rsidRDefault="00DA3860" w:rsidP="00E17CBF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" w:eastAsia="仿宋" w:hAnsi="仿宋" w:cs="仿宋"/>
                <w:sz w:val="28"/>
              </w:rPr>
            </w:pPr>
            <w:r w:rsidRPr="002E2093">
              <w:rPr>
                <w:rFonts w:ascii="仿宋" w:eastAsia="仿宋" w:hAnsi="仿宋" w:cs="仿宋" w:hint="eastAsia"/>
                <w:sz w:val="28"/>
              </w:rPr>
              <w:t>裤角处有可调</w:t>
            </w:r>
            <w:r w:rsidRPr="002E2093">
              <w:rPr>
                <w:rFonts w:ascii="仿宋" w:eastAsia="仿宋" w:hAnsi="仿宋" w:cs="仿宋" w:hint="eastAsia"/>
                <w:sz w:val="28"/>
              </w:rPr>
              <w:lastRenderedPageBreak/>
              <w:t>节扣；</w:t>
            </w:r>
          </w:p>
          <w:p w:rsidR="004D5FA3" w:rsidRPr="002E2093" w:rsidRDefault="00DA3860" w:rsidP="002E209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仿宋" w:eastAsia="仿宋" w:hAnsi="仿宋" w:cs="仿宋"/>
                <w:sz w:val="28"/>
              </w:rPr>
            </w:pPr>
            <w:r w:rsidRPr="002E2093">
              <w:rPr>
                <w:rFonts w:ascii="仿宋" w:eastAsia="仿宋" w:hAnsi="仿宋" w:cs="仿宋" w:hint="eastAsia"/>
                <w:sz w:val="28"/>
              </w:rPr>
              <w:t>号码参照现役部队服装型号。</w:t>
            </w:r>
          </w:p>
        </w:tc>
      </w:tr>
      <w:tr w:rsidR="004D5FA3" w:rsidRPr="002E2093" w:rsidTr="004355AF">
        <w:trPr>
          <w:trHeight w:val="683"/>
        </w:trPr>
        <w:tc>
          <w:tcPr>
            <w:tcW w:w="1034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</w:rPr>
            </w:pPr>
            <w:r w:rsidRPr="002E2093">
              <w:rPr>
                <w:rFonts w:ascii="仿宋" w:eastAsia="仿宋" w:hAnsi="仿宋" w:cs="仿宋" w:hint="eastAsia"/>
                <w:bCs/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1718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</w:rPr>
            </w:pPr>
            <w:r w:rsidRPr="002E2093">
              <w:rPr>
                <w:rFonts w:ascii="仿宋" w:eastAsia="仿宋" w:hAnsi="仿宋" w:cs="仿宋" w:hint="eastAsia"/>
                <w:sz w:val="28"/>
              </w:rPr>
              <w:t>07式军训迷彩T恤</w:t>
            </w:r>
          </w:p>
        </w:tc>
        <w:tc>
          <w:tcPr>
            <w:tcW w:w="1985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</w:rPr>
            </w:pPr>
            <w:r w:rsidRPr="002E2093">
              <w:rPr>
                <w:rFonts w:ascii="仿宋" w:eastAsia="仿宋" w:hAnsi="仿宋" w:cs="仿宋" w:hint="eastAsia"/>
                <w:sz w:val="28"/>
              </w:rPr>
              <w:t>纤维含量：</w:t>
            </w:r>
          </w:p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</w:rPr>
            </w:pPr>
            <w:r w:rsidRPr="002E2093">
              <w:rPr>
                <w:rFonts w:ascii="仿宋" w:eastAsia="仿宋" w:hAnsi="仿宋" w:cs="仿宋" w:hint="eastAsia"/>
                <w:sz w:val="28"/>
              </w:rPr>
              <w:t>93%棉，7%氨纶；</w:t>
            </w:r>
          </w:p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</w:rPr>
            </w:pPr>
            <w:r w:rsidRPr="002E2093">
              <w:rPr>
                <w:rFonts w:ascii="仿宋" w:eastAsia="仿宋" w:hAnsi="仿宋" w:cs="仿宋" w:hint="eastAsia"/>
                <w:sz w:val="28"/>
              </w:rPr>
              <w:t>克重：150g/㎡。</w:t>
            </w:r>
          </w:p>
        </w:tc>
        <w:tc>
          <w:tcPr>
            <w:tcW w:w="758" w:type="dxa"/>
            <w:vAlign w:val="center"/>
          </w:tcPr>
          <w:p w:rsidR="004D5FA3" w:rsidRPr="002E2093" w:rsidRDefault="00DA3860" w:rsidP="00D61113">
            <w:pPr>
              <w:spacing w:line="360" w:lineRule="auto"/>
              <w:ind w:firstLineChars="50" w:firstLine="140"/>
              <w:rPr>
                <w:rFonts w:ascii="仿宋" w:eastAsia="仿宋" w:hAnsi="仿宋" w:cs="仿宋"/>
                <w:bCs/>
                <w:color w:val="000000"/>
                <w:sz w:val="28"/>
              </w:rPr>
            </w:pPr>
            <w:r w:rsidRPr="002E2093">
              <w:rPr>
                <w:rFonts w:ascii="仿宋" w:eastAsia="仿宋" w:hAnsi="仿宋" w:cs="仿宋" w:hint="eastAsia"/>
                <w:bCs/>
                <w:color w:val="000000"/>
                <w:sz w:val="28"/>
              </w:rPr>
              <w:t>件</w:t>
            </w:r>
          </w:p>
        </w:tc>
        <w:tc>
          <w:tcPr>
            <w:tcW w:w="2268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</w:rPr>
            </w:pPr>
            <w:r w:rsidRPr="002E2093">
              <w:rPr>
                <w:rFonts w:ascii="仿宋" w:eastAsia="仿宋" w:hAnsi="仿宋" w:cs="仿宋" w:hint="eastAsia"/>
                <w:bCs/>
                <w:color w:val="000000"/>
                <w:sz w:val="28"/>
              </w:rPr>
              <w:t>GB/T22854-2009</w:t>
            </w:r>
          </w:p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</w:rPr>
            </w:pPr>
            <w:r w:rsidRPr="002E2093">
              <w:rPr>
                <w:rFonts w:ascii="仿宋" w:eastAsia="仿宋" w:hAnsi="仿宋" w:cs="仿宋" w:hint="eastAsia"/>
                <w:bCs/>
                <w:color w:val="000000"/>
                <w:sz w:val="28"/>
              </w:rPr>
              <w:t>GB/18401-2010</w:t>
            </w:r>
          </w:p>
          <w:p w:rsidR="004D5FA3" w:rsidRPr="002E2093" w:rsidRDefault="004D5FA3" w:rsidP="002E209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4D5FA3" w:rsidRPr="002E2093" w:rsidRDefault="00DA3860" w:rsidP="00FF11BC">
            <w:pPr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z w:val="28"/>
              </w:rPr>
            </w:pPr>
            <w:r w:rsidRPr="002E2093">
              <w:rPr>
                <w:rFonts w:ascii="仿宋" w:eastAsia="仿宋" w:hAnsi="仿宋" w:cs="仿宋" w:hint="eastAsia"/>
                <w:sz w:val="28"/>
              </w:rPr>
              <w:t>符合GB18401-2010要求B类。</w:t>
            </w:r>
          </w:p>
        </w:tc>
      </w:tr>
      <w:tr w:rsidR="004D5FA3" w:rsidRPr="002E2093" w:rsidTr="004355AF">
        <w:trPr>
          <w:trHeight w:val="683"/>
        </w:trPr>
        <w:tc>
          <w:tcPr>
            <w:tcW w:w="1034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</w:rPr>
            </w:pPr>
            <w:r w:rsidRPr="002E2093">
              <w:rPr>
                <w:rFonts w:ascii="仿宋" w:eastAsia="仿宋" w:hAnsi="仿宋" w:cs="仿宋" w:hint="eastAsia"/>
                <w:bCs/>
                <w:color w:val="000000"/>
                <w:sz w:val="28"/>
              </w:rPr>
              <w:t>3</w:t>
            </w:r>
          </w:p>
        </w:tc>
        <w:tc>
          <w:tcPr>
            <w:tcW w:w="1718" w:type="dxa"/>
            <w:vAlign w:val="center"/>
          </w:tcPr>
          <w:p w:rsidR="004D5FA3" w:rsidRPr="002E2093" w:rsidRDefault="00DA3860" w:rsidP="002E2093">
            <w:pPr>
              <w:widowControl/>
              <w:jc w:val="center"/>
              <w:rPr>
                <w:rFonts w:ascii="仿宋" w:eastAsia="仿宋" w:hAnsi="仿宋" w:cs="仿宋"/>
                <w:sz w:val="28"/>
              </w:rPr>
            </w:pPr>
            <w:r w:rsidRPr="002E2093">
              <w:rPr>
                <w:rFonts w:ascii="仿宋" w:eastAsia="仿宋" w:hAnsi="仿宋" w:cs="仿宋" w:hint="eastAsia"/>
                <w:kern w:val="0"/>
                <w:sz w:val="28"/>
              </w:rPr>
              <w:t>迷彩胶鞋</w:t>
            </w:r>
          </w:p>
        </w:tc>
        <w:tc>
          <w:tcPr>
            <w:tcW w:w="1985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</w:rPr>
            </w:pPr>
            <w:r w:rsidRPr="002E2093">
              <w:rPr>
                <w:rFonts w:ascii="仿宋" w:eastAsia="仿宋" w:hAnsi="仿宋" w:cs="仿宋" w:hint="eastAsia"/>
                <w:kern w:val="0"/>
                <w:sz w:val="28"/>
              </w:rPr>
              <w:t>迷彩布面，鞋底为非再生橡胶，耐磨、舒适。</w:t>
            </w:r>
          </w:p>
        </w:tc>
        <w:tc>
          <w:tcPr>
            <w:tcW w:w="758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</w:rPr>
            </w:pPr>
            <w:r w:rsidRPr="002E2093">
              <w:rPr>
                <w:rFonts w:ascii="仿宋" w:eastAsia="仿宋" w:hAnsi="仿宋" w:cs="仿宋" w:hint="eastAsia"/>
                <w:bCs/>
                <w:color w:val="000000"/>
                <w:sz w:val="28"/>
              </w:rPr>
              <w:t>双</w:t>
            </w:r>
          </w:p>
        </w:tc>
        <w:tc>
          <w:tcPr>
            <w:tcW w:w="2268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 w:rsidRPr="002E2093">
              <w:rPr>
                <w:rFonts w:ascii="仿宋" w:eastAsia="仿宋" w:hAnsi="仿宋" w:cs="仿宋" w:hint="eastAsia"/>
                <w:kern w:val="0"/>
                <w:sz w:val="28"/>
              </w:rPr>
              <w:t>HG/T2018-2014</w:t>
            </w:r>
          </w:p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</w:rPr>
            </w:pPr>
            <w:r w:rsidRPr="002E2093">
              <w:rPr>
                <w:rFonts w:ascii="仿宋" w:eastAsia="仿宋" w:hAnsi="仿宋" w:cs="仿宋" w:hint="eastAsia"/>
                <w:bCs/>
                <w:color w:val="000000"/>
                <w:sz w:val="28"/>
              </w:rPr>
              <w:t>GB/18401-2010</w:t>
            </w:r>
          </w:p>
          <w:p w:rsidR="004D5FA3" w:rsidRPr="002E2093" w:rsidRDefault="004D5FA3" w:rsidP="002E2093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4D5FA3" w:rsidRPr="002E2093" w:rsidRDefault="00DA3860" w:rsidP="00FF11BC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8"/>
              </w:rPr>
            </w:pPr>
            <w:r w:rsidRPr="002E2093">
              <w:rPr>
                <w:rFonts w:ascii="仿宋" w:eastAsia="仿宋" w:hAnsi="仿宋" w:cs="仿宋" w:hint="eastAsia"/>
                <w:kern w:val="0"/>
                <w:sz w:val="28"/>
              </w:rPr>
              <w:t>1.提供近期迷彩鞋国家级检验报告；</w:t>
            </w:r>
          </w:p>
          <w:p w:rsidR="004D5FA3" w:rsidRPr="002E2093" w:rsidRDefault="00DA3860" w:rsidP="00FF11BC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8"/>
              </w:rPr>
            </w:pPr>
            <w:r w:rsidRPr="002E2093">
              <w:rPr>
                <w:rFonts w:ascii="仿宋" w:eastAsia="仿宋" w:hAnsi="仿宋" w:cs="仿宋" w:hint="eastAsia"/>
                <w:sz w:val="28"/>
              </w:rPr>
              <w:t>2.有质量合格证，有正规生产厂家标</w:t>
            </w:r>
            <w:bookmarkStart w:id="0" w:name="_GoBack"/>
            <w:bookmarkEnd w:id="0"/>
            <w:r w:rsidRPr="002E2093">
              <w:rPr>
                <w:rFonts w:ascii="仿宋" w:eastAsia="仿宋" w:hAnsi="仿宋" w:cs="仿宋" w:hint="eastAsia"/>
                <w:sz w:val="28"/>
              </w:rPr>
              <w:t>识。</w:t>
            </w:r>
          </w:p>
        </w:tc>
      </w:tr>
      <w:tr w:rsidR="004D5FA3" w:rsidRPr="002E2093" w:rsidTr="004355AF">
        <w:trPr>
          <w:trHeight w:val="683"/>
        </w:trPr>
        <w:tc>
          <w:tcPr>
            <w:tcW w:w="1034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</w:rPr>
            </w:pPr>
            <w:r w:rsidRPr="002E2093">
              <w:rPr>
                <w:rFonts w:ascii="仿宋" w:eastAsia="仿宋" w:hAnsi="仿宋" w:cs="仿宋" w:hint="eastAsia"/>
                <w:bCs/>
                <w:color w:val="000000"/>
                <w:sz w:val="28"/>
              </w:rPr>
              <w:t>4</w:t>
            </w:r>
          </w:p>
        </w:tc>
        <w:tc>
          <w:tcPr>
            <w:tcW w:w="1718" w:type="dxa"/>
            <w:vAlign w:val="center"/>
          </w:tcPr>
          <w:p w:rsidR="004D5FA3" w:rsidRPr="002E2093" w:rsidRDefault="00DA3860" w:rsidP="002E209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 w:rsidRPr="002E2093">
              <w:rPr>
                <w:rFonts w:ascii="仿宋" w:eastAsia="仿宋" w:hAnsi="仿宋" w:cs="仿宋" w:hint="eastAsia"/>
                <w:kern w:val="0"/>
                <w:sz w:val="28"/>
              </w:rPr>
              <w:t>迷彩帽</w:t>
            </w:r>
          </w:p>
        </w:tc>
        <w:tc>
          <w:tcPr>
            <w:tcW w:w="1985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 w:rsidRPr="002E2093">
              <w:rPr>
                <w:rFonts w:ascii="仿宋" w:eastAsia="仿宋" w:hAnsi="仿宋" w:cs="仿宋" w:hint="eastAsia"/>
                <w:kern w:val="0"/>
                <w:sz w:val="28"/>
              </w:rPr>
              <w:t>迷彩面料，“八一”徽缝在帽上。</w:t>
            </w:r>
          </w:p>
        </w:tc>
        <w:tc>
          <w:tcPr>
            <w:tcW w:w="758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</w:rPr>
            </w:pPr>
            <w:r w:rsidRPr="002E2093">
              <w:rPr>
                <w:rFonts w:ascii="仿宋" w:eastAsia="仿宋" w:hAnsi="仿宋" w:cs="仿宋" w:hint="eastAsia"/>
                <w:bCs/>
                <w:color w:val="000000"/>
                <w:sz w:val="28"/>
              </w:rPr>
              <w:t>顶</w:t>
            </w:r>
          </w:p>
        </w:tc>
        <w:tc>
          <w:tcPr>
            <w:tcW w:w="2268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 w:rsidRPr="002E2093">
              <w:rPr>
                <w:rFonts w:ascii="仿宋" w:eastAsia="仿宋" w:hAnsi="仿宋" w:cs="仿宋" w:hint="eastAsia"/>
                <w:sz w:val="28"/>
              </w:rPr>
              <w:t>GB18401-2010</w:t>
            </w:r>
          </w:p>
        </w:tc>
        <w:tc>
          <w:tcPr>
            <w:tcW w:w="2268" w:type="dxa"/>
            <w:vAlign w:val="center"/>
          </w:tcPr>
          <w:p w:rsidR="004D5FA3" w:rsidRPr="002E2093" w:rsidRDefault="00DA3860" w:rsidP="00FF11BC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</w:rPr>
            </w:pPr>
            <w:r w:rsidRPr="002E2093">
              <w:rPr>
                <w:rFonts w:ascii="仿宋" w:eastAsia="仿宋" w:hAnsi="仿宋" w:cs="仿宋" w:hint="eastAsia"/>
                <w:sz w:val="28"/>
              </w:rPr>
              <w:t>帽内防汗条用浅色棉布</w:t>
            </w:r>
          </w:p>
          <w:p w:rsidR="004D5FA3" w:rsidRPr="002E2093" w:rsidRDefault="00DA3860" w:rsidP="00FF11BC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8"/>
              </w:rPr>
            </w:pPr>
            <w:r w:rsidRPr="002E2093">
              <w:rPr>
                <w:rFonts w:ascii="仿宋" w:eastAsia="仿宋" w:hAnsi="仿宋" w:cs="仿宋" w:hint="eastAsia"/>
                <w:sz w:val="28"/>
              </w:rPr>
              <w:t>符合GB18401-2010要求B类。</w:t>
            </w:r>
          </w:p>
        </w:tc>
      </w:tr>
      <w:tr w:rsidR="004D5FA3" w:rsidRPr="002E2093" w:rsidTr="004355AF">
        <w:trPr>
          <w:trHeight w:val="683"/>
        </w:trPr>
        <w:tc>
          <w:tcPr>
            <w:tcW w:w="1034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</w:rPr>
            </w:pPr>
            <w:r w:rsidRPr="002E2093">
              <w:rPr>
                <w:rFonts w:ascii="仿宋" w:eastAsia="仿宋" w:hAnsi="仿宋" w:cs="仿宋" w:hint="eastAsia"/>
                <w:bCs/>
                <w:color w:val="000000"/>
                <w:sz w:val="28"/>
              </w:rPr>
              <w:t>5</w:t>
            </w:r>
          </w:p>
        </w:tc>
        <w:tc>
          <w:tcPr>
            <w:tcW w:w="1718" w:type="dxa"/>
            <w:vAlign w:val="center"/>
          </w:tcPr>
          <w:p w:rsidR="004D5FA3" w:rsidRPr="002E2093" w:rsidRDefault="00DA3860" w:rsidP="002E209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 w:rsidRPr="002E2093">
              <w:rPr>
                <w:rFonts w:ascii="仿宋" w:eastAsia="仿宋" w:hAnsi="仿宋" w:cs="仿宋" w:hint="eastAsia"/>
                <w:kern w:val="0"/>
                <w:sz w:val="28"/>
              </w:rPr>
              <w:t>腰带</w:t>
            </w:r>
          </w:p>
        </w:tc>
        <w:tc>
          <w:tcPr>
            <w:tcW w:w="1985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 w:rsidRPr="002E2093">
              <w:rPr>
                <w:rFonts w:ascii="仿宋" w:eastAsia="仿宋" w:hAnsi="仿宋" w:cs="仿宋" w:hint="eastAsia"/>
                <w:sz w:val="28"/>
              </w:rPr>
              <w:t>塑胶头、丙纶带，长度可调节,宽3.5cm</w:t>
            </w:r>
          </w:p>
        </w:tc>
        <w:tc>
          <w:tcPr>
            <w:tcW w:w="758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</w:rPr>
            </w:pPr>
            <w:r w:rsidRPr="002E2093">
              <w:rPr>
                <w:rFonts w:ascii="仿宋" w:eastAsia="仿宋" w:hAnsi="仿宋" w:cs="仿宋" w:hint="eastAsia"/>
                <w:bCs/>
                <w:color w:val="000000"/>
                <w:sz w:val="28"/>
              </w:rPr>
              <w:t>条</w:t>
            </w:r>
          </w:p>
        </w:tc>
        <w:tc>
          <w:tcPr>
            <w:tcW w:w="2268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</w:rPr>
            </w:pPr>
            <w:r w:rsidRPr="002E2093">
              <w:rPr>
                <w:rFonts w:ascii="仿宋" w:eastAsia="仿宋" w:hAnsi="仿宋" w:cs="仿宋" w:hint="eastAsia"/>
                <w:kern w:val="0"/>
                <w:sz w:val="28"/>
              </w:rPr>
              <w:t>军用品</w:t>
            </w:r>
          </w:p>
        </w:tc>
        <w:tc>
          <w:tcPr>
            <w:tcW w:w="2268" w:type="dxa"/>
            <w:vAlign w:val="center"/>
          </w:tcPr>
          <w:p w:rsidR="004D5FA3" w:rsidRPr="002E2093" w:rsidRDefault="004D5FA3" w:rsidP="00FF11BC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</w:rPr>
            </w:pPr>
          </w:p>
          <w:p w:rsidR="004D5FA3" w:rsidRPr="002E2093" w:rsidRDefault="004D5FA3" w:rsidP="00FF11BC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</w:rPr>
            </w:pPr>
          </w:p>
        </w:tc>
      </w:tr>
      <w:tr w:rsidR="004D5FA3" w:rsidRPr="002E2093" w:rsidTr="004355AF">
        <w:trPr>
          <w:trHeight w:val="683"/>
        </w:trPr>
        <w:tc>
          <w:tcPr>
            <w:tcW w:w="1034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</w:rPr>
            </w:pPr>
            <w:r w:rsidRPr="002E2093">
              <w:rPr>
                <w:rFonts w:ascii="仿宋" w:eastAsia="仿宋" w:hAnsi="仿宋" w:cs="仿宋" w:hint="eastAsia"/>
                <w:bCs/>
                <w:color w:val="000000"/>
                <w:sz w:val="28"/>
              </w:rPr>
              <w:lastRenderedPageBreak/>
              <w:t>6</w:t>
            </w:r>
          </w:p>
        </w:tc>
        <w:tc>
          <w:tcPr>
            <w:tcW w:w="1718" w:type="dxa"/>
            <w:vAlign w:val="center"/>
          </w:tcPr>
          <w:p w:rsidR="004D5FA3" w:rsidRPr="002E2093" w:rsidRDefault="00DA3860" w:rsidP="002E209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 w:rsidRPr="002E2093">
              <w:rPr>
                <w:rFonts w:ascii="仿宋" w:eastAsia="仿宋" w:hAnsi="仿宋" w:cs="仿宋" w:hint="eastAsia"/>
                <w:sz w:val="28"/>
              </w:rPr>
              <w:t>肩章</w:t>
            </w:r>
          </w:p>
        </w:tc>
        <w:tc>
          <w:tcPr>
            <w:tcW w:w="1985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</w:rPr>
            </w:pPr>
            <w:r w:rsidRPr="002E2093">
              <w:rPr>
                <w:rFonts w:ascii="仿宋" w:eastAsia="仿宋" w:hAnsi="仿宋" w:cs="仿宋" w:hint="eastAsia"/>
                <w:sz w:val="28"/>
              </w:rPr>
              <w:t>植绒肩章。</w:t>
            </w:r>
          </w:p>
        </w:tc>
        <w:tc>
          <w:tcPr>
            <w:tcW w:w="758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</w:rPr>
            </w:pPr>
            <w:r w:rsidRPr="002E2093">
              <w:rPr>
                <w:rFonts w:ascii="仿宋" w:eastAsia="仿宋" w:hAnsi="仿宋" w:cs="仿宋" w:hint="eastAsia"/>
                <w:bCs/>
                <w:color w:val="000000"/>
                <w:sz w:val="28"/>
              </w:rPr>
              <w:t>付</w:t>
            </w:r>
          </w:p>
        </w:tc>
        <w:tc>
          <w:tcPr>
            <w:tcW w:w="2268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  <w:r w:rsidRPr="002E2093">
              <w:rPr>
                <w:rFonts w:ascii="仿宋" w:eastAsia="仿宋" w:hAnsi="仿宋" w:cs="仿宋" w:hint="eastAsia"/>
                <w:kern w:val="0"/>
                <w:sz w:val="28"/>
              </w:rPr>
              <w:t>军用品</w:t>
            </w:r>
          </w:p>
        </w:tc>
        <w:tc>
          <w:tcPr>
            <w:tcW w:w="2268" w:type="dxa"/>
            <w:vAlign w:val="center"/>
          </w:tcPr>
          <w:p w:rsidR="004D5FA3" w:rsidRPr="002E2093" w:rsidRDefault="004D5FA3" w:rsidP="00FF11BC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</w:rPr>
            </w:pPr>
          </w:p>
        </w:tc>
      </w:tr>
      <w:tr w:rsidR="004D5FA3" w:rsidRPr="002E2093" w:rsidTr="004355AF">
        <w:trPr>
          <w:trHeight w:val="683"/>
        </w:trPr>
        <w:tc>
          <w:tcPr>
            <w:tcW w:w="1034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</w:rPr>
            </w:pPr>
            <w:r w:rsidRPr="002E2093">
              <w:rPr>
                <w:rFonts w:ascii="仿宋" w:eastAsia="仿宋" w:hAnsi="仿宋" w:cs="仿宋" w:hint="eastAsia"/>
                <w:bCs/>
                <w:color w:val="000000"/>
                <w:sz w:val="28"/>
              </w:rPr>
              <w:t>7</w:t>
            </w:r>
          </w:p>
        </w:tc>
        <w:tc>
          <w:tcPr>
            <w:tcW w:w="1718" w:type="dxa"/>
            <w:vAlign w:val="center"/>
          </w:tcPr>
          <w:p w:rsidR="004D5FA3" w:rsidRPr="002E2093" w:rsidRDefault="00DA3860" w:rsidP="002E2093">
            <w:pPr>
              <w:widowControl/>
              <w:jc w:val="center"/>
              <w:rPr>
                <w:rFonts w:ascii="仿宋" w:eastAsia="仿宋" w:hAnsi="仿宋" w:cs="仿宋"/>
                <w:sz w:val="28"/>
              </w:rPr>
            </w:pPr>
            <w:r w:rsidRPr="002E2093">
              <w:rPr>
                <w:rFonts w:ascii="仿宋" w:eastAsia="仿宋" w:hAnsi="仿宋" w:cs="仿宋" w:hint="eastAsia"/>
                <w:sz w:val="28"/>
              </w:rPr>
              <w:t>挎包</w:t>
            </w:r>
          </w:p>
        </w:tc>
        <w:tc>
          <w:tcPr>
            <w:tcW w:w="1985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</w:rPr>
            </w:pPr>
            <w:r w:rsidRPr="002E2093">
              <w:rPr>
                <w:rFonts w:ascii="仿宋" w:eastAsia="仿宋" w:hAnsi="仿宋" w:cs="仿宋" w:hint="eastAsia"/>
                <w:sz w:val="28"/>
              </w:rPr>
              <w:t>迷彩面料</w:t>
            </w:r>
          </w:p>
        </w:tc>
        <w:tc>
          <w:tcPr>
            <w:tcW w:w="758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</w:rPr>
            </w:pPr>
            <w:r w:rsidRPr="002E2093">
              <w:rPr>
                <w:rFonts w:ascii="仿宋" w:eastAsia="仿宋" w:hAnsi="仿宋" w:cs="仿宋" w:hint="eastAsia"/>
                <w:bCs/>
                <w:color w:val="000000"/>
                <w:sz w:val="28"/>
              </w:rPr>
              <w:t>个</w:t>
            </w:r>
          </w:p>
        </w:tc>
        <w:tc>
          <w:tcPr>
            <w:tcW w:w="2268" w:type="dxa"/>
            <w:vAlign w:val="center"/>
          </w:tcPr>
          <w:p w:rsidR="004D5FA3" w:rsidRPr="002E2093" w:rsidRDefault="004D5FA3" w:rsidP="002E2093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4D5FA3" w:rsidRPr="002E2093" w:rsidRDefault="00DA3860" w:rsidP="00FF11BC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</w:rPr>
            </w:pPr>
            <w:r w:rsidRPr="002E2093">
              <w:rPr>
                <w:rFonts w:ascii="仿宋" w:eastAsia="仿宋" w:hAnsi="仿宋" w:cs="仿宋" w:hint="eastAsia"/>
                <w:sz w:val="28"/>
              </w:rPr>
              <w:t>符合GB18401-2010要求B类。</w:t>
            </w:r>
          </w:p>
        </w:tc>
      </w:tr>
      <w:tr w:rsidR="004D5FA3" w:rsidRPr="002E2093" w:rsidTr="004355AF">
        <w:trPr>
          <w:trHeight w:val="683"/>
        </w:trPr>
        <w:tc>
          <w:tcPr>
            <w:tcW w:w="1034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</w:rPr>
            </w:pPr>
            <w:r w:rsidRPr="002E2093">
              <w:rPr>
                <w:rFonts w:ascii="仿宋" w:eastAsia="仿宋" w:hAnsi="仿宋" w:cs="仿宋" w:hint="eastAsia"/>
                <w:bCs/>
                <w:color w:val="000000"/>
                <w:sz w:val="28"/>
              </w:rPr>
              <w:t>8</w:t>
            </w:r>
          </w:p>
        </w:tc>
        <w:tc>
          <w:tcPr>
            <w:tcW w:w="1718" w:type="dxa"/>
            <w:vAlign w:val="center"/>
          </w:tcPr>
          <w:p w:rsidR="004D5FA3" w:rsidRPr="002E2093" w:rsidRDefault="00DA3860" w:rsidP="002E2093">
            <w:pPr>
              <w:widowControl/>
              <w:jc w:val="center"/>
              <w:rPr>
                <w:rFonts w:ascii="仿宋" w:eastAsia="仿宋" w:hAnsi="仿宋" w:cs="仿宋"/>
                <w:sz w:val="28"/>
              </w:rPr>
            </w:pPr>
            <w:r w:rsidRPr="002E2093">
              <w:rPr>
                <w:rFonts w:ascii="仿宋" w:eastAsia="仿宋" w:hAnsi="仿宋" w:cs="仿宋" w:hint="eastAsia"/>
                <w:sz w:val="28"/>
              </w:rPr>
              <w:t>气垫</w:t>
            </w:r>
          </w:p>
        </w:tc>
        <w:tc>
          <w:tcPr>
            <w:tcW w:w="1985" w:type="dxa"/>
            <w:vAlign w:val="center"/>
          </w:tcPr>
          <w:p w:rsidR="004D5FA3" w:rsidRPr="002E2093" w:rsidRDefault="004D5FA3" w:rsidP="002E20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758" w:type="dxa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8"/>
              </w:rPr>
            </w:pPr>
            <w:r w:rsidRPr="002E2093">
              <w:rPr>
                <w:rFonts w:ascii="仿宋" w:eastAsia="仿宋" w:hAnsi="仿宋" w:cs="仿宋" w:hint="eastAsia"/>
                <w:bCs/>
                <w:color w:val="000000"/>
                <w:sz w:val="28"/>
              </w:rPr>
              <w:t>个</w:t>
            </w:r>
          </w:p>
        </w:tc>
        <w:tc>
          <w:tcPr>
            <w:tcW w:w="2268" w:type="dxa"/>
            <w:vAlign w:val="center"/>
          </w:tcPr>
          <w:p w:rsidR="004D5FA3" w:rsidRPr="002E2093" w:rsidRDefault="004D5FA3" w:rsidP="002E2093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4D5FA3" w:rsidRPr="002E2093" w:rsidRDefault="00DA3860" w:rsidP="00FF11BC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</w:rPr>
            </w:pPr>
            <w:r w:rsidRPr="002E2093">
              <w:rPr>
                <w:rFonts w:ascii="仿宋" w:eastAsia="仿宋" w:hAnsi="仿宋" w:cs="仿宋" w:hint="eastAsia"/>
                <w:sz w:val="28"/>
              </w:rPr>
              <w:t>耐磨、抗压强、质量优</w:t>
            </w:r>
          </w:p>
        </w:tc>
      </w:tr>
      <w:tr w:rsidR="004D5FA3" w:rsidRPr="002E2093" w:rsidTr="00C5694A">
        <w:trPr>
          <w:trHeight w:val="683"/>
        </w:trPr>
        <w:tc>
          <w:tcPr>
            <w:tcW w:w="4737" w:type="dxa"/>
            <w:gridSpan w:val="3"/>
            <w:vAlign w:val="center"/>
          </w:tcPr>
          <w:p w:rsidR="004D5FA3" w:rsidRPr="002E2093" w:rsidRDefault="00DA3860" w:rsidP="002E2093">
            <w:pPr>
              <w:jc w:val="center"/>
              <w:rPr>
                <w:rFonts w:ascii="仿宋" w:eastAsia="仿宋" w:hAnsi="仿宋" w:cs="仿宋"/>
                <w:sz w:val="28"/>
              </w:rPr>
            </w:pPr>
            <w:r w:rsidRPr="002E2093">
              <w:rPr>
                <w:rFonts w:ascii="仿宋" w:eastAsia="仿宋" w:hAnsi="仿宋" w:cs="仿宋" w:hint="eastAsia"/>
                <w:b/>
                <w:sz w:val="28"/>
                <w:lang w:val="zh-CN"/>
              </w:rPr>
              <w:t>交货时间</w:t>
            </w:r>
          </w:p>
        </w:tc>
        <w:tc>
          <w:tcPr>
            <w:tcW w:w="5294" w:type="dxa"/>
            <w:gridSpan w:val="3"/>
            <w:vAlign w:val="center"/>
          </w:tcPr>
          <w:p w:rsidR="004D5FA3" w:rsidRPr="002E2093" w:rsidRDefault="006A3772" w:rsidP="002E20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</w:rPr>
            </w:pPr>
            <w:r w:rsidRPr="002E2093">
              <w:rPr>
                <w:rFonts w:ascii="仿宋" w:eastAsia="仿宋" w:hAnsi="仿宋" w:cs="仿宋" w:hint="eastAsia"/>
                <w:sz w:val="28"/>
                <w:lang w:val="zh-CN"/>
              </w:rPr>
              <w:t>按学校使用单位相关要求执行</w:t>
            </w:r>
          </w:p>
        </w:tc>
      </w:tr>
      <w:tr w:rsidR="004D5FA3" w:rsidRPr="002E2093" w:rsidTr="00C5694A">
        <w:trPr>
          <w:trHeight w:val="683"/>
        </w:trPr>
        <w:tc>
          <w:tcPr>
            <w:tcW w:w="4737" w:type="dxa"/>
            <w:gridSpan w:val="3"/>
            <w:vAlign w:val="center"/>
          </w:tcPr>
          <w:p w:rsidR="004D5FA3" w:rsidRPr="002E2093" w:rsidRDefault="00DA3860" w:rsidP="002E2093">
            <w:pPr>
              <w:jc w:val="center"/>
              <w:rPr>
                <w:rFonts w:ascii="仿宋" w:eastAsia="仿宋" w:hAnsi="仿宋" w:cs="仿宋"/>
                <w:sz w:val="28"/>
              </w:rPr>
            </w:pPr>
            <w:r w:rsidRPr="002E2093">
              <w:rPr>
                <w:rFonts w:ascii="仿宋" w:eastAsia="仿宋" w:hAnsi="仿宋" w:cs="仿宋" w:hint="eastAsia"/>
                <w:b/>
                <w:sz w:val="28"/>
                <w:lang w:val="zh-CN"/>
              </w:rPr>
              <w:t>交货地点</w:t>
            </w:r>
          </w:p>
        </w:tc>
        <w:tc>
          <w:tcPr>
            <w:tcW w:w="5294" w:type="dxa"/>
            <w:gridSpan w:val="3"/>
            <w:vAlign w:val="center"/>
          </w:tcPr>
          <w:p w:rsidR="004D5FA3" w:rsidRPr="002E2093" w:rsidRDefault="00DA3860" w:rsidP="002E20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</w:rPr>
            </w:pPr>
            <w:r w:rsidRPr="002E2093">
              <w:rPr>
                <w:rFonts w:ascii="仿宋" w:eastAsia="仿宋" w:hAnsi="仿宋" w:cs="仿宋" w:hint="eastAsia"/>
                <w:sz w:val="28"/>
                <w:lang w:val="zh-CN"/>
              </w:rPr>
              <w:t>长春工业大学指定地点</w:t>
            </w:r>
          </w:p>
        </w:tc>
      </w:tr>
      <w:tr w:rsidR="004D5FA3" w:rsidRPr="002E2093" w:rsidTr="00C5694A">
        <w:trPr>
          <w:trHeight w:val="683"/>
        </w:trPr>
        <w:tc>
          <w:tcPr>
            <w:tcW w:w="4737" w:type="dxa"/>
            <w:gridSpan w:val="3"/>
            <w:vAlign w:val="center"/>
          </w:tcPr>
          <w:p w:rsidR="004D5FA3" w:rsidRPr="002E2093" w:rsidRDefault="00DA3860" w:rsidP="002E2093">
            <w:pPr>
              <w:jc w:val="center"/>
              <w:rPr>
                <w:rFonts w:ascii="仿宋" w:eastAsia="仿宋" w:hAnsi="仿宋" w:cs="仿宋"/>
                <w:sz w:val="28"/>
              </w:rPr>
            </w:pPr>
            <w:r w:rsidRPr="002E2093">
              <w:rPr>
                <w:rFonts w:ascii="仿宋" w:eastAsia="仿宋" w:hAnsi="仿宋" w:cs="仿宋" w:hint="eastAsia"/>
                <w:b/>
                <w:sz w:val="28"/>
                <w:lang w:val="zh-CN"/>
              </w:rPr>
              <w:t>交货方式</w:t>
            </w:r>
          </w:p>
        </w:tc>
        <w:tc>
          <w:tcPr>
            <w:tcW w:w="5294" w:type="dxa"/>
            <w:gridSpan w:val="3"/>
            <w:vAlign w:val="center"/>
          </w:tcPr>
          <w:p w:rsidR="004D5FA3" w:rsidRPr="002E2093" w:rsidRDefault="006A3772" w:rsidP="002E209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</w:rPr>
            </w:pPr>
            <w:r w:rsidRPr="002E2093">
              <w:rPr>
                <w:rFonts w:ascii="仿宋" w:eastAsia="仿宋" w:hAnsi="仿宋" w:cs="仿宋" w:hint="eastAsia"/>
                <w:bCs/>
                <w:sz w:val="28"/>
              </w:rPr>
              <w:t>按学校使用单位相关要求执行</w:t>
            </w:r>
          </w:p>
        </w:tc>
      </w:tr>
    </w:tbl>
    <w:p w:rsidR="004D5FA3" w:rsidRPr="00C5694A" w:rsidRDefault="00DA3860" w:rsidP="00C5694A">
      <w:pPr>
        <w:pStyle w:val="a5"/>
        <w:numPr>
          <w:ilvl w:val="0"/>
          <w:numId w:val="3"/>
        </w:numPr>
        <w:spacing w:line="360" w:lineRule="auto"/>
        <w:ind w:left="0" w:firstLineChars="0" w:firstLine="0"/>
        <w:outlineLvl w:val="1"/>
        <w:rPr>
          <w:rFonts w:ascii="仿宋_GB2312" w:eastAsia="仿宋_GB2312" w:hAnsi="宋体"/>
          <w:b/>
          <w:bCs/>
          <w:color w:val="000000"/>
          <w:sz w:val="28"/>
        </w:rPr>
      </w:pPr>
      <w:r w:rsidRPr="00C5694A">
        <w:rPr>
          <w:rFonts w:ascii="仿宋_GB2312" w:eastAsia="仿宋_GB2312" w:hAnsi="宋体" w:hint="eastAsia"/>
          <w:b/>
          <w:bCs/>
          <w:color w:val="000000"/>
          <w:sz w:val="28"/>
        </w:rPr>
        <w:t>备注：</w:t>
      </w:r>
    </w:p>
    <w:p w:rsidR="004D5FA3" w:rsidRPr="00C5694A" w:rsidRDefault="00DA3860" w:rsidP="00C5694A">
      <w:pPr>
        <w:spacing w:line="360" w:lineRule="auto"/>
        <w:outlineLvl w:val="1"/>
        <w:rPr>
          <w:rFonts w:ascii="仿宋_GB2312" w:eastAsia="仿宋_GB2312" w:hAnsi="宋体"/>
          <w:bCs/>
          <w:color w:val="000000"/>
          <w:sz w:val="28"/>
        </w:rPr>
      </w:pPr>
      <w:r w:rsidRPr="00C5694A">
        <w:rPr>
          <w:rFonts w:ascii="仿宋_GB2312" w:eastAsia="仿宋_GB2312" w:hAnsi="宋体" w:hint="eastAsia"/>
          <w:bCs/>
          <w:color w:val="000000"/>
          <w:sz w:val="28"/>
        </w:rPr>
        <w:t>1.投标文件中加盖投标供应商公</w:t>
      </w:r>
      <w:r w:rsidR="00C73BAF">
        <w:rPr>
          <w:rFonts w:ascii="仿宋_GB2312" w:eastAsia="仿宋_GB2312" w:hAnsi="宋体" w:hint="eastAsia"/>
          <w:bCs/>
          <w:color w:val="000000"/>
          <w:sz w:val="28"/>
        </w:rPr>
        <w:t>章的具有检测资质机构出具的带二维码标识检测报告复印件，原件备查。</w:t>
      </w:r>
    </w:p>
    <w:p w:rsidR="004D5FA3" w:rsidRPr="00C5694A" w:rsidRDefault="00DA3860" w:rsidP="00C5694A">
      <w:pPr>
        <w:spacing w:line="360" w:lineRule="auto"/>
        <w:outlineLvl w:val="1"/>
        <w:rPr>
          <w:rFonts w:ascii="仿宋_GB2312" w:eastAsia="仿宋_GB2312" w:hAnsi="宋体"/>
          <w:bCs/>
          <w:color w:val="000000"/>
          <w:sz w:val="28"/>
        </w:rPr>
      </w:pPr>
      <w:r w:rsidRPr="00C5694A">
        <w:rPr>
          <w:rFonts w:ascii="仿宋_GB2312" w:eastAsia="仿宋_GB2312" w:hAnsi="宋体" w:hint="eastAsia"/>
          <w:bCs/>
          <w:color w:val="000000"/>
          <w:sz w:val="28"/>
        </w:rPr>
        <w:t>2.投标产品能在</w:t>
      </w:r>
      <w:r w:rsidR="00FF4BC1">
        <w:rPr>
          <w:rFonts w:ascii="仿宋_GB2312" w:eastAsia="仿宋_GB2312" w:hAnsi="宋体" w:hint="eastAsia"/>
          <w:bCs/>
          <w:color w:val="000000"/>
          <w:sz w:val="28"/>
        </w:rPr>
        <w:t>12</w:t>
      </w:r>
      <w:r w:rsidRPr="00C5694A">
        <w:rPr>
          <w:rFonts w:ascii="仿宋_GB2312" w:eastAsia="仿宋_GB2312" w:hAnsi="宋体" w:hint="eastAsia"/>
          <w:bCs/>
          <w:color w:val="000000"/>
          <w:sz w:val="28"/>
        </w:rPr>
        <w:t>小时内提供产品的售后服务。</w:t>
      </w:r>
    </w:p>
    <w:p w:rsidR="004D5FA3" w:rsidRDefault="004D5FA3">
      <w:pPr>
        <w:spacing w:line="360" w:lineRule="auto"/>
        <w:outlineLvl w:val="1"/>
        <w:rPr>
          <w:rFonts w:ascii="仿宋" w:eastAsia="仿宋" w:hAnsi="仿宋" w:cs="仿宋"/>
          <w:b/>
          <w:color w:val="000000"/>
          <w:sz w:val="24"/>
        </w:rPr>
      </w:pPr>
    </w:p>
    <w:p w:rsidR="004D5FA3" w:rsidRDefault="004D5FA3">
      <w:pPr>
        <w:ind w:firstLine="480"/>
        <w:jc w:val="right"/>
        <w:rPr>
          <w:rFonts w:ascii="仿宋_GB2312" w:eastAsia="仿宋_GB2312"/>
          <w:sz w:val="28"/>
        </w:rPr>
      </w:pPr>
    </w:p>
    <w:sectPr w:rsidR="004D5FA3" w:rsidSect="004D5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95B" w:rsidRDefault="0054795B" w:rsidP="00D310E7">
      <w:r>
        <w:separator/>
      </w:r>
    </w:p>
  </w:endnote>
  <w:endnote w:type="continuationSeparator" w:id="1">
    <w:p w:rsidR="0054795B" w:rsidRDefault="0054795B" w:rsidP="00D31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95B" w:rsidRDefault="0054795B" w:rsidP="00D310E7">
      <w:r>
        <w:separator/>
      </w:r>
    </w:p>
  </w:footnote>
  <w:footnote w:type="continuationSeparator" w:id="1">
    <w:p w:rsidR="0054795B" w:rsidRDefault="0054795B" w:rsidP="00D31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A5168C"/>
    <w:multiLevelType w:val="singleLevel"/>
    <w:tmpl w:val="C3A5168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F035EF4"/>
    <w:multiLevelType w:val="hybridMultilevel"/>
    <w:tmpl w:val="B76A049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96BF89"/>
    <w:multiLevelType w:val="singleLevel"/>
    <w:tmpl w:val="2296BF8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CC2"/>
    <w:rsid w:val="000A468D"/>
    <w:rsid w:val="00151D03"/>
    <w:rsid w:val="002E2093"/>
    <w:rsid w:val="00320EE9"/>
    <w:rsid w:val="004355AF"/>
    <w:rsid w:val="004D165E"/>
    <w:rsid w:val="004D5FA3"/>
    <w:rsid w:val="00534495"/>
    <w:rsid w:val="0054795B"/>
    <w:rsid w:val="005D5158"/>
    <w:rsid w:val="0061122E"/>
    <w:rsid w:val="006A3772"/>
    <w:rsid w:val="007C51B8"/>
    <w:rsid w:val="00904DC2"/>
    <w:rsid w:val="009B7379"/>
    <w:rsid w:val="009D097A"/>
    <w:rsid w:val="00AB7D17"/>
    <w:rsid w:val="00AD102E"/>
    <w:rsid w:val="00C5694A"/>
    <w:rsid w:val="00C73BAF"/>
    <w:rsid w:val="00D310E7"/>
    <w:rsid w:val="00D61113"/>
    <w:rsid w:val="00D85CC2"/>
    <w:rsid w:val="00DA3860"/>
    <w:rsid w:val="00E17CBF"/>
    <w:rsid w:val="00E2574F"/>
    <w:rsid w:val="00F31B5A"/>
    <w:rsid w:val="00F55170"/>
    <w:rsid w:val="00FF11BC"/>
    <w:rsid w:val="00FF4BC1"/>
    <w:rsid w:val="01001117"/>
    <w:rsid w:val="0A9069F8"/>
    <w:rsid w:val="0DF438FC"/>
    <w:rsid w:val="1E7177FA"/>
    <w:rsid w:val="2BF77979"/>
    <w:rsid w:val="4212495F"/>
    <w:rsid w:val="46D72F30"/>
    <w:rsid w:val="47964618"/>
    <w:rsid w:val="59155255"/>
    <w:rsid w:val="6F0C2473"/>
    <w:rsid w:val="74D96FE6"/>
    <w:rsid w:val="7CA0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FA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D5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D5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4D5F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D5F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C5694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19</cp:revision>
  <dcterms:created xsi:type="dcterms:W3CDTF">2014-10-29T12:08:00Z</dcterms:created>
  <dcterms:modified xsi:type="dcterms:W3CDTF">2020-07-03T08:17:00Z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