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24DBF6F3"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2E0009" w:rsidRPr="002E0009">
        <w:rPr>
          <w:rFonts w:asciiTheme="minorEastAsia" w:eastAsiaTheme="minorEastAsia" w:hAnsiTheme="minorEastAsia" w:hint="eastAsia"/>
          <w:sz w:val="28"/>
          <w:szCs w:val="28"/>
        </w:rPr>
        <w:t>长春工业大学北湖校区（西区）园林绿化养护管理服务项目</w:t>
      </w:r>
      <w:r w:rsidR="00605139" w:rsidRPr="002E0009">
        <w:rPr>
          <w:rFonts w:asciiTheme="minorEastAsia" w:eastAsiaTheme="minorEastAsia" w:hAnsiTheme="minorEastAsia" w:hint="eastAsia"/>
          <w:sz w:val="28"/>
          <w:szCs w:val="28"/>
        </w:rPr>
        <w:t xml:space="preserve"> </w:t>
      </w:r>
    </w:p>
    <w:p w14:paraId="7A401908" w14:textId="60A44D96"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2E0009">
        <w:rPr>
          <w:rFonts w:asciiTheme="minorEastAsia" w:eastAsiaTheme="minorEastAsia" w:hAnsiTheme="minorEastAsia"/>
          <w:sz w:val="28"/>
          <w:szCs w:val="28"/>
        </w:rPr>
        <w:t>10</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56F42F6E"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2E0009">
        <w:rPr>
          <w:rFonts w:asciiTheme="minorEastAsia" w:eastAsiaTheme="minorEastAsia" w:hAnsiTheme="minorEastAsia"/>
          <w:b/>
          <w:sz w:val="32"/>
          <w:szCs w:val="32"/>
        </w:rPr>
        <w:t>6</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第一章  招标公告</w:t>
      </w:r>
    </w:p>
    <w:p w14:paraId="31AAF250" w14:textId="73370029"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2E0009" w:rsidRPr="00915505">
        <w:rPr>
          <w:rFonts w:asciiTheme="minorEastAsia" w:eastAsiaTheme="minorEastAsia" w:hAnsiTheme="minorEastAsia" w:hint="eastAsia"/>
          <w:sz w:val="24"/>
        </w:rPr>
        <w:t>长春工业大学北湖校区（西区）园林绿化养护管理服务项目</w:t>
      </w:r>
      <w:r w:rsidRPr="00111249">
        <w:rPr>
          <w:rFonts w:asciiTheme="minorEastAsia" w:eastAsiaTheme="minorEastAsia" w:hAnsiTheme="minorEastAsia" w:hint="eastAsia"/>
          <w:sz w:val="24"/>
        </w:rPr>
        <w:t>进行竞争性谈判</w:t>
      </w:r>
      <w:r w:rsidRPr="00915505">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061EA8C7" w14:textId="148DAB80"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6D34A4">
        <w:rPr>
          <w:rFonts w:asciiTheme="minorEastAsia" w:eastAsiaTheme="minorEastAsia" w:hAnsiTheme="minorEastAsia"/>
          <w:b/>
          <w:sz w:val="24"/>
          <w:u w:val="single"/>
        </w:rPr>
        <w:t>21</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0D9219CA"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51F922D6" w14:textId="27C756D6" w:rsidR="002E0009" w:rsidRPr="002E0009" w:rsidRDefault="007A1EFE">
      <w:pPr>
        <w:pStyle w:val="af5"/>
        <w:widowControl/>
        <w:numPr>
          <w:ilvl w:val="0"/>
          <w:numId w:val="1"/>
        </w:numPr>
        <w:spacing w:line="560" w:lineRule="exact"/>
        <w:ind w:firstLineChars="0"/>
        <w:rPr>
          <w:rFonts w:asciiTheme="minorEastAsia" w:eastAsiaTheme="minorEastAsia" w:hAnsiTheme="minorEastAsia"/>
          <w:sz w:val="24"/>
        </w:rPr>
      </w:pPr>
      <w:r w:rsidRPr="00632B1F">
        <w:rPr>
          <w:rFonts w:ascii="宋体" w:hAnsi="宋体" w:hint="eastAsia"/>
          <w:color w:val="363D45"/>
          <w:sz w:val="24"/>
          <w:shd w:val="clear" w:color="auto" w:fill="FFFFFF"/>
        </w:rPr>
        <w:t>供应商须具备工商行政主管部门颁发具有园林绿化、苗木种植经营范围的公司，企业信誉良好，并在人员、设备、资金等方面具有相应的施工能力，在投标文件中提供园林养护人员的职业资格证书</w:t>
      </w:r>
      <w:r w:rsidR="002E0009" w:rsidRPr="002E0009">
        <w:rPr>
          <w:rFonts w:asciiTheme="minorEastAsia" w:eastAsiaTheme="minorEastAsia" w:hAnsiTheme="minorEastAsia" w:hint="eastAsia"/>
          <w:sz w:val="24"/>
        </w:rPr>
        <w:t>；</w:t>
      </w:r>
    </w:p>
    <w:p w14:paraId="04566C24" w14:textId="3A8A73AD" w:rsidR="002E0009" w:rsidRPr="002E0009" w:rsidRDefault="002E0009">
      <w:pPr>
        <w:pStyle w:val="af5"/>
        <w:widowControl/>
        <w:numPr>
          <w:ilvl w:val="0"/>
          <w:numId w:val="1"/>
        </w:numPr>
        <w:spacing w:line="560" w:lineRule="exact"/>
        <w:ind w:firstLineChars="0"/>
        <w:rPr>
          <w:rFonts w:asciiTheme="minorEastAsia" w:eastAsiaTheme="minorEastAsia" w:hAnsiTheme="minorEastAsia"/>
          <w:sz w:val="24"/>
        </w:rPr>
      </w:pPr>
      <w:r w:rsidRPr="002E0009">
        <w:rPr>
          <w:rFonts w:asciiTheme="minorEastAsia" w:eastAsiaTheme="minorEastAsia" w:hAnsiTheme="minorEastAsia" w:hint="eastAsia"/>
          <w:sz w:val="24"/>
        </w:rPr>
        <w:t>近三年（201</w:t>
      </w:r>
      <w:r w:rsidRPr="002E0009">
        <w:rPr>
          <w:rFonts w:asciiTheme="minorEastAsia" w:eastAsiaTheme="minorEastAsia" w:hAnsiTheme="minorEastAsia"/>
          <w:sz w:val="24"/>
        </w:rPr>
        <w:t>8</w:t>
      </w:r>
      <w:r w:rsidRPr="002E0009">
        <w:rPr>
          <w:rFonts w:asciiTheme="minorEastAsia" w:eastAsiaTheme="minorEastAsia" w:hAnsiTheme="minorEastAsia" w:hint="eastAsia"/>
          <w:sz w:val="24"/>
        </w:rPr>
        <w:t>-20</w:t>
      </w:r>
      <w:r w:rsidRPr="002E0009">
        <w:rPr>
          <w:rFonts w:asciiTheme="minorEastAsia" w:eastAsiaTheme="minorEastAsia" w:hAnsiTheme="minorEastAsia"/>
          <w:sz w:val="24"/>
        </w:rPr>
        <w:t>20</w:t>
      </w:r>
      <w:r w:rsidRPr="002E0009">
        <w:rPr>
          <w:rFonts w:asciiTheme="minorEastAsia" w:eastAsiaTheme="minorEastAsia" w:hAnsiTheme="minorEastAsia" w:hint="eastAsia"/>
          <w:sz w:val="24"/>
        </w:rPr>
        <w:t>年）投标人须具备同类业绩至少1个；</w:t>
      </w:r>
    </w:p>
    <w:p w14:paraId="611DD778" w14:textId="055C8AC3" w:rsidR="009235B6" w:rsidRPr="002E0009" w:rsidRDefault="009235B6" w:rsidP="002E0009">
      <w:pPr>
        <w:pStyle w:val="af5"/>
        <w:widowControl/>
        <w:numPr>
          <w:ilvl w:val="0"/>
          <w:numId w:val="1"/>
        </w:numPr>
        <w:spacing w:line="560" w:lineRule="exact"/>
        <w:ind w:firstLineChars="0"/>
        <w:rPr>
          <w:rFonts w:asciiTheme="minorEastAsia" w:eastAsiaTheme="minorEastAsia" w:hAnsiTheme="minorEastAsia"/>
          <w:sz w:val="24"/>
        </w:rPr>
      </w:pPr>
      <w:r w:rsidRPr="002E0009">
        <w:rPr>
          <w:rFonts w:asciiTheme="minorEastAsia" w:eastAsiaTheme="minorEastAsia" w:hAnsiTheme="minorEastAsia" w:hint="eastAsia"/>
          <w:sz w:val="24"/>
        </w:rPr>
        <w:t>近一年任意一个月的纳税证明文件（依法免税的应提供相应文件说明）</w:t>
      </w:r>
    </w:p>
    <w:p w14:paraId="50E006FC" w14:textId="09E3D749"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0329F279" w:rsidR="009235B6" w:rsidRPr="002E0009"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7B47BF6E" w14:textId="34664630" w:rsidR="002E0009" w:rsidRPr="002E0009" w:rsidRDefault="002E0009" w:rsidP="009235B6">
      <w:pPr>
        <w:pStyle w:val="af5"/>
        <w:widowControl/>
        <w:numPr>
          <w:ilvl w:val="0"/>
          <w:numId w:val="1"/>
        </w:numPr>
        <w:spacing w:after="50" w:line="560" w:lineRule="exact"/>
        <w:ind w:firstLineChars="0"/>
        <w:rPr>
          <w:rFonts w:ascii="宋体" w:hAnsi="宋体" w:cs="宋体"/>
          <w:color w:val="000000"/>
          <w:sz w:val="24"/>
        </w:rPr>
      </w:pPr>
      <w:r w:rsidRPr="002E0009">
        <w:rPr>
          <w:rFonts w:ascii="宋体" w:hAnsi="宋体" w:cs="宋体" w:hint="eastAsia"/>
          <w:color w:val="000000"/>
          <w:sz w:val="24"/>
        </w:rPr>
        <w:t>不能列入失信被执行人、重大税收违法案件当事人名单、政府采购严重违法失信行为记录名单（详见财库【</w:t>
      </w:r>
      <w:r w:rsidRPr="002E0009">
        <w:rPr>
          <w:rFonts w:ascii="宋体" w:hAnsi="宋体" w:cs="宋体"/>
          <w:color w:val="000000"/>
          <w:sz w:val="24"/>
        </w:rPr>
        <w:t>2016</w:t>
      </w:r>
      <w:r w:rsidRPr="002E0009">
        <w:rPr>
          <w:rFonts w:ascii="宋体" w:hAnsi="宋体" w:cs="宋体" w:hint="eastAsia"/>
          <w:color w:val="000000"/>
          <w:sz w:val="24"/>
        </w:rPr>
        <w:t>】</w:t>
      </w:r>
      <w:r w:rsidRPr="002E0009">
        <w:rPr>
          <w:rFonts w:ascii="宋体" w:hAnsi="宋体" w:cs="宋体"/>
          <w:color w:val="000000"/>
          <w:sz w:val="24"/>
        </w:rPr>
        <w:t>125</w:t>
      </w:r>
      <w:r w:rsidRPr="002E0009">
        <w:rPr>
          <w:rFonts w:ascii="宋体" w:hAnsi="宋体" w:cs="宋体" w:hint="eastAsia"/>
          <w:color w:val="000000"/>
          <w:sz w:val="24"/>
        </w:rPr>
        <w:t>号，通过“信用中国”</w:t>
      </w:r>
      <w:r w:rsidRPr="002E0009">
        <w:rPr>
          <w:rFonts w:ascii="宋体" w:hAnsi="宋体" w:cs="宋体" w:hint="eastAsia"/>
          <w:color w:val="000000"/>
          <w:sz w:val="24"/>
        </w:rPr>
        <w:lastRenderedPageBreak/>
        <w:t>网站（</w:t>
      </w:r>
      <w:r w:rsidRPr="002E0009">
        <w:rPr>
          <w:rFonts w:ascii="宋体" w:hAnsi="宋体" w:cs="宋体"/>
          <w:color w:val="000000"/>
          <w:sz w:val="24"/>
        </w:rPr>
        <w:t>www.creditchina.gov.cn</w:t>
      </w:r>
      <w:r w:rsidRPr="002E0009">
        <w:rPr>
          <w:rFonts w:ascii="宋体" w:hAnsi="宋体" w:cs="宋体" w:hint="eastAsia"/>
          <w:color w:val="000000"/>
          <w:sz w:val="24"/>
        </w:rPr>
        <w:t>）及中国政府采购网【</w:t>
      </w:r>
      <w:r w:rsidRPr="002E0009">
        <w:rPr>
          <w:rFonts w:ascii="宋体" w:hAnsi="宋体" w:cs="宋体"/>
          <w:color w:val="000000"/>
          <w:sz w:val="24"/>
        </w:rPr>
        <w:t>www.ccgp.gov.cn</w:t>
      </w:r>
      <w:r w:rsidRPr="002E0009">
        <w:rPr>
          <w:rFonts w:ascii="宋体" w:hAnsi="宋体" w:cs="宋体" w:hint="eastAsia"/>
          <w:color w:val="000000"/>
          <w:sz w:val="24"/>
        </w:rPr>
        <w:t>）渠道查询相关信用记录的网站截图证明（查询时间须在竞谈文件获取的时间内）】；</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AFAD628" w14:textId="67A9C384"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1E9AF2CE" w14:textId="0ED5C766"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590DBF">
        <w:rPr>
          <w:rFonts w:asciiTheme="minorEastAsia" w:eastAsiaTheme="minorEastAsia" w:hAnsiTheme="minorEastAsia"/>
          <w:bCs/>
          <w:sz w:val="24"/>
        </w:rPr>
        <w:t>18.</w:t>
      </w:r>
      <w:r w:rsidR="00A529AF">
        <w:rPr>
          <w:rFonts w:asciiTheme="minorEastAsia" w:eastAsiaTheme="minorEastAsia" w:hAnsiTheme="minorEastAsia"/>
          <w:bCs/>
          <w:sz w:val="24"/>
        </w:rPr>
        <w:t>6</w:t>
      </w:r>
      <w:r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6C42FBA3"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000778F1" w:rsidRPr="00111249">
        <w:rPr>
          <w:rFonts w:asciiTheme="minorEastAsia" w:eastAsiaTheme="minorEastAsia" w:hAnsiTheme="minorEastAsia"/>
          <w:b/>
          <w:sz w:val="24"/>
          <w:u w:val="single"/>
        </w:rPr>
        <w:t>月</w:t>
      </w:r>
      <w:r w:rsidR="002E0009">
        <w:rPr>
          <w:rFonts w:asciiTheme="minorEastAsia" w:eastAsiaTheme="minorEastAsia" w:hAnsiTheme="minorEastAsia"/>
          <w:b/>
          <w:sz w:val="24"/>
          <w:u w:val="single"/>
        </w:rPr>
        <w:t>2</w:t>
      </w:r>
      <w:r w:rsidR="0010139A">
        <w:rPr>
          <w:rFonts w:asciiTheme="minorEastAsia" w:eastAsiaTheme="minorEastAsia" w:hAnsiTheme="minorEastAsia"/>
          <w:b/>
          <w:sz w:val="24"/>
          <w:u w:val="single"/>
        </w:rPr>
        <w:t>4</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44BB2EDD"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2E0009">
        <w:rPr>
          <w:rFonts w:asciiTheme="minorEastAsia" w:eastAsiaTheme="minorEastAsia" w:hAnsiTheme="minorEastAsia"/>
          <w:bCs/>
          <w:sz w:val="24"/>
        </w:rPr>
        <w:t>2000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3DDAF147"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E0009">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2E0009">
        <w:rPr>
          <w:rFonts w:asciiTheme="minorEastAsia" w:eastAsiaTheme="minorEastAsia" w:hAnsiTheme="minorEastAsia"/>
          <w:b/>
          <w:sz w:val="24"/>
          <w:u w:val="single"/>
        </w:rPr>
        <w:t>2</w:t>
      </w:r>
      <w:r w:rsidR="0010139A">
        <w:rPr>
          <w:rFonts w:asciiTheme="minorEastAsia" w:eastAsiaTheme="minorEastAsia" w:hAnsiTheme="minorEastAsia"/>
          <w:b/>
          <w:sz w:val="24"/>
          <w:u w:val="single"/>
        </w:rPr>
        <w:t>4</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56F5E00F"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w:t>
      </w:r>
      <w:r w:rsidRPr="00111249">
        <w:rPr>
          <w:rFonts w:asciiTheme="minorEastAsia" w:eastAsiaTheme="minorEastAsia" w:hAnsiTheme="minorEastAsia" w:hint="eastAsia"/>
          <w:sz w:val="24"/>
        </w:rPr>
        <w:lastRenderedPageBreak/>
        <w:t>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58198C8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户名：长春工业大学</w:t>
      </w:r>
    </w:p>
    <w:p w14:paraId="67313AE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731E0858"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49B806AB" w14:textId="3777344C"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lastRenderedPageBreak/>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w:t>
      </w:r>
      <w:r w:rsidR="001B5A66" w:rsidRPr="00111249">
        <w:rPr>
          <w:rFonts w:asciiTheme="minorEastAsia" w:eastAsiaTheme="minorEastAsia" w:hAnsiTheme="minorEastAsia" w:hint="eastAsia"/>
          <w:sz w:val="24"/>
        </w:rPr>
        <w:lastRenderedPageBreak/>
        <w:t>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lastRenderedPageBreak/>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6F6A64C0"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605139">
        <w:rPr>
          <w:rFonts w:asciiTheme="minorEastAsia" w:eastAsiaTheme="minorEastAsia" w:hAnsiTheme="minorEastAsia" w:hint="eastAsia"/>
          <w:b/>
          <w:sz w:val="24"/>
        </w:rPr>
        <w:t xml:space="preserve"> </w:t>
      </w:r>
      <w:r w:rsidR="00915505" w:rsidRPr="00915505">
        <w:rPr>
          <w:rFonts w:asciiTheme="minorEastAsia" w:eastAsiaTheme="minorEastAsia" w:hAnsiTheme="minorEastAsia" w:hint="eastAsia"/>
          <w:sz w:val="24"/>
        </w:rPr>
        <w:t>长春工业大学北湖校区（西区）园林绿化养护管理服务项目</w:t>
      </w:r>
    </w:p>
    <w:p w14:paraId="493DA1EC" w14:textId="0FDF4DEA"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915505">
        <w:rPr>
          <w:rFonts w:asciiTheme="minorEastAsia" w:eastAsiaTheme="minorEastAsia" w:hAnsiTheme="minorEastAsia"/>
          <w:sz w:val="24"/>
        </w:rPr>
        <w:t>18.</w:t>
      </w:r>
      <w:r w:rsidR="00A529AF">
        <w:rPr>
          <w:rFonts w:asciiTheme="minorEastAsia" w:eastAsiaTheme="minorEastAsia" w:hAnsiTheme="minorEastAsia"/>
          <w:sz w:val="24"/>
        </w:rPr>
        <w:t>6</w:t>
      </w:r>
      <w:r w:rsidRPr="00347380">
        <w:rPr>
          <w:rFonts w:asciiTheme="minorEastAsia" w:eastAsiaTheme="minorEastAsia" w:hAnsiTheme="minorEastAsia" w:hint="eastAsia"/>
          <w:sz w:val="24"/>
        </w:rPr>
        <w:t>万元  不接受超出预算的报价</w:t>
      </w:r>
    </w:p>
    <w:p w14:paraId="5C79B41F" w14:textId="494C743E"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w:t>
      </w:r>
      <w:r w:rsidR="00915505" w:rsidRPr="00915505">
        <w:rPr>
          <w:rFonts w:asciiTheme="minorEastAsia" w:eastAsiaTheme="minorEastAsia" w:hAnsiTheme="minorEastAsia" w:hint="eastAsia"/>
          <w:b/>
          <w:sz w:val="24"/>
        </w:rPr>
        <w:t>需求及要求</w:t>
      </w:r>
      <w:r w:rsidR="00EE7EC4">
        <w:rPr>
          <w:rFonts w:asciiTheme="minorEastAsia" w:eastAsiaTheme="minorEastAsia" w:hAnsiTheme="minorEastAsia" w:hint="eastAsia"/>
          <w:b/>
          <w:sz w:val="24"/>
        </w:rPr>
        <w:t>：</w:t>
      </w:r>
    </w:p>
    <w:p w14:paraId="06868B53" w14:textId="77777777" w:rsidR="00225B2B" w:rsidRPr="00225B2B" w:rsidRDefault="00225B2B" w:rsidP="00225B2B">
      <w:pPr>
        <w:adjustRightInd w:val="0"/>
        <w:snapToGrid w:val="0"/>
        <w:spacing w:line="500" w:lineRule="exact"/>
        <w:ind w:firstLine="567"/>
        <w:rPr>
          <w:rFonts w:ascii="宋体" w:hAnsi="宋体"/>
          <w:snapToGrid w:val="0"/>
          <w:sz w:val="24"/>
        </w:rPr>
      </w:pPr>
      <w:r w:rsidRPr="00225B2B">
        <w:rPr>
          <w:rFonts w:ascii="宋体" w:hAnsi="宋体" w:hint="eastAsia"/>
          <w:snapToGrid w:val="0"/>
          <w:sz w:val="24"/>
        </w:rPr>
        <w:t>（一）园林绿化养护管理服务范围</w:t>
      </w:r>
    </w:p>
    <w:p w14:paraId="440F61A4" w14:textId="6E1C0B24"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1.花卉种植</w:t>
      </w:r>
    </w:p>
    <w:p w14:paraId="1D21AD58"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位置：学校正门两侧花坛2个、学生食堂广场前两侧花坛2个、旗杆围栏1个。</w:t>
      </w:r>
    </w:p>
    <w:p w14:paraId="3003B780"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2.长春工业大学北湖校区（西区）园区内已有园林绿化养护管理</w:t>
      </w:r>
    </w:p>
    <w:p w14:paraId="19A37BA0"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 xml:space="preserve">养护管理内容：草坪4.8万平方米、乔木2083株、树球101棵、绿篱3200平方米、灌木562株、花卉、模纹3000平方米，楼宇及周边杂草清理。 </w:t>
      </w:r>
    </w:p>
    <w:p w14:paraId="2FCA5F99" w14:textId="77777777" w:rsidR="00915505" w:rsidRPr="00915505" w:rsidRDefault="00915505" w:rsidP="00915505">
      <w:pPr>
        <w:spacing w:line="500" w:lineRule="exact"/>
        <w:ind w:firstLineChars="200" w:firstLine="480"/>
        <w:rPr>
          <w:rFonts w:ascii="宋体" w:hAnsi="宋体" w:cs="仿宋"/>
          <w:sz w:val="24"/>
          <w:lang w:val="zh-CN"/>
        </w:rPr>
      </w:pPr>
      <w:r w:rsidRPr="00915505">
        <w:rPr>
          <w:rFonts w:ascii="宋体" w:hAnsi="宋体" w:cs="仿宋" w:hint="eastAsia"/>
          <w:sz w:val="24"/>
          <w:lang w:val="zh-CN"/>
        </w:rPr>
        <w:t>地址：长春工业大学</w:t>
      </w:r>
      <w:r w:rsidRPr="00915505">
        <w:rPr>
          <w:rFonts w:ascii="宋体" w:hAnsi="宋体" w:cs="仿宋" w:hint="eastAsia"/>
          <w:sz w:val="24"/>
        </w:rPr>
        <w:t>北湖校区西区：高新北区北远达大街3000号</w:t>
      </w:r>
    </w:p>
    <w:p w14:paraId="01C24C73" w14:textId="77777777" w:rsidR="00915505" w:rsidRPr="00915505" w:rsidRDefault="00915505" w:rsidP="00915505">
      <w:pPr>
        <w:adjustRightInd w:val="0"/>
        <w:snapToGrid w:val="0"/>
        <w:spacing w:line="500" w:lineRule="exact"/>
        <w:ind w:firstLine="567"/>
        <w:rPr>
          <w:rFonts w:ascii="宋体" w:hAnsi="宋体"/>
          <w:snapToGrid w:val="0"/>
          <w:sz w:val="24"/>
        </w:rPr>
      </w:pPr>
      <w:r w:rsidRPr="00915505">
        <w:rPr>
          <w:rFonts w:ascii="宋体" w:hAnsi="宋体" w:hint="eastAsia"/>
          <w:snapToGrid w:val="0"/>
          <w:sz w:val="24"/>
        </w:rPr>
        <w:t>（二）质量要求</w:t>
      </w:r>
    </w:p>
    <w:p w14:paraId="15FB7F6B" w14:textId="77777777" w:rsidR="00915505" w:rsidRPr="00915505" w:rsidRDefault="00915505" w:rsidP="00915505">
      <w:pPr>
        <w:adjustRightInd w:val="0"/>
        <w:snapToGrid w:val="0"/>
        <w:spacing w:line="500" w:lineRule="exact"/>
        <w:ind w:firstLineChars="250" w:firstLine="600"/>
        <w:rPr>
          <w:rFonts w:ascii="宋体" w:hAnsi="宋体"/>
          <w:snapToGrid w:val="0"/>
          <w:sz w:val="24"/>
        </w:rPr>
      </w:pPr>
      <w:r w:rsidRPr="00915505">
        <w:rPr>
          <w:rFonts w:ascii="宋体" w:hAnsi="宋体" w:hint="eastAsia"/>
          <w:snapToGrid w:val="0"/>
          <w:sz w:val="24"/>
        </w:rPr>
        <w:t>1.草坪日常管养要求：</w:t>
      </w:r>
    </w:p>
    <w:p w14:paraId="6C53E2B8" w14:textId="77777777" w:rsidR="00915505" w:rsidRPr="00915505" w:rsidRDefault="00915505" w:rsidP="00915505">
      <w:pPr>
        <w:adjustRightInd w:val="0"/>
        <w:snapToGrid w:val="0"/>
        <w:spacing w:line="500" w:lineRule="exact"/>
        <w:ind w:firstLineChars="100" w:firstLine="240"/>
        <w:rPr>
          <w:rFonts w:ascii="宋体" w:hAnsi="宋体"/>
          <w:snapToGrid w:val="0"/>
          <w:sz w:val="24"/>
        </w:rPr>
      </w:pPr>
      <w:r w:rsidRPr="00915505">
        <w:rPr>
          <w:rFonts w:ascii="宋体" w:hAnsi="宋体" w:hint="eastAsia"/>
          <w:snapToGrid w:val="0"/>
          <w:sz w:val="24"/>
        </w:rPr>
        <w:t xml:space="preserve">  （1）无露土；  </w:t>
      </w:r>
    </w:p>
    <w:p w14:paraId="692D9C2F"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（2）草坪在生长季节，长势旺盛、不枯黄、色泽正常、整齐雅观，90％＜覆盖率≤97％；</w:t>
      </w:r>
    </w:p>
    <w:p w14:paraId="15CDB448"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（3）草坪修剪应按三分之一原则适时进行修剪，每年修剪不少于四次，超高草坪逐步修剪、达标，杜绝裸露径干，草坪修剪要求平整美观、无明显高低差； </w:t>
      </w:r>
    </w:p>
    <w:p w14:paraId="0F89F5A4"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lastRenderedPageBreak/>
        <w:t>（4）草坪修剪：在生长旺盛季节修剪和日常中，高度控制在8-10</w:t>
      </w:r>
      <w:r w:rsidRPr="00915505">
        <w:rPr>
          <w:rFonts w:ascii="宋体" w:hAnsi="宋体" w:cs="Segoe UI Symbol" w:hint="eastAsia"/>
          <w:snapToGrid w:val="0"/>
          <w:sz w:val="24"/>
        </w:rPr>
        <w:t>㎝</w:t>
      </w:r>
      <w:r w:rsidRPr="00915505">
        <w:rPr>
          <w:rFonts w:ascii="宋体" w:hAnsi="宋体" w:hint="eastAsia"/>
          <w:snapToGrid w:val="0"/>
          <w:sz w:val="24"/>
        </w:rPr>
        <w:t>；</w:t>
      </w:r>
    </w:p>
    <w:p w14:paraId="3AA152FE"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（5）无明显超高杂草，不能有大坑洼积水，杂草率≤2.5％，每年除杂草四次以上；</w:t>
      </w:r>
    </w:p>
    <w:p w14:paraId="59F9BFE0"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（6）适时适量浇水、梳理、打孔、松土、修复、覆土、切边、修剪、除草等工作。草坪施肥应根据草坪草种类、生长状况和土壤状况确定施肥时间、肥料种类和施肥量。每年至少保证施肥一次；</w:t>
      </w:r>
    </w:p>
    <w:p w14:paraId="5D42D9E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（7）草坪上无任何垃圾（枯枝、杂物），保持草坪清洁、卫生；</w:t>
      </w:r>
    </w:p>
    <w:p w14:paraId="68AE517A"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（8）草坪的死亡率超出规定标准，要及时、适时补种完善；</w:t>
      </w:r>
    </w:p>
    <w:p w14:paraId="0278980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（9）对于被破坏或其它原因而导致草坪裸露，要及时补植；</w:t>
      </w:r>
    </w:p>
    <w:p w14:paraId="676C1A4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（10）发生病虫危害要及时防治、处理、防止其蔓延且影响植物生长。</w:t>
      </w:r>
    </w:p>
    <w:p w14:paraId="393A082B"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2.乔灌木管养要求： </w:t>
      </w:r>
    </w:p>
    <w:p w14:paraId="02581E56"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（1）苗木成活率达100%，如有死亡苗木要及时清理并更换，如确因季节原因不能进行更换，要书面说明更换时间，并要得到甲方认可，为保障补种树种存活，原则补种在每年3月进行；</w:t>
      </w:r>
    </w:p>
    <w:p w14:paraId="09906C0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（2）栽植在草坪上的孤植树，在树木基部设置圆形围堰，围堰直径以树木胸径的6倍为标准；</w:t>
      </w:r>
    </w:p>
    <w:p w14:paraId="048C6D5D"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适时、适量施肥浇水，保证树木生长旺盛，叶色正常，枝干健壮（行道树、乔灌木要求垂直不歪斜）；每年春秋两季宜为重点施肥时期，至少保证施肥一次，肥料深浅、肥量、时间、施肥品种要适当，施肥后要回填土、找平、浇一次透水，不能有肥料裸露；板块生长要丰满、轮廓要清晰；长势旺盛、叶色正常；不能有残缺、绿篱不能有断层、要求面平侧垂； </w:t>
      </w:r>
    </w:p>
    <w:p w14:paraId="1A4C2AB9"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（4）乔灌木、板块内要及时清除杂草和松土。除杂草时不能伤及根系或造成根系与土壤裸露；松土规定：乔灌木每年松土2次、板块每月松土1-2次，可以结合施肥一道进行；</w:t>
      </w:r>
    </w:p>
    <w:p w14:paraId="770FAA49"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（5）做分隔线时要根据现场地形和植物与植物之间的搭配来做；分隔线的曲线要求线形圆滑流畅，沟槽深度8</w:t>
      </w:r>
      <w:r w:rsidRPr="00915505">
        <w:rPr>
          <w:rFonts w:ascii="宋体" w:hAnsi="宋体" w:cs="Segoe UI Symbol" w:hint="eastAsia"/>
          <w:snapToGrid w:val="0"/>
          <w:sz w:val="24"/>
        </w:rPr>
        <w:t>㎝</w:t>
      </w:r>
      <w:r w:rsidRPr="00915505">
        <w:rPr>
          <w:rFonts w:ascii="宋体" w:hAnsi="宋体" w:cs="方正小标宋简体" w:hint="eastAsia"/>
          <w:snapToGrid w:val="0"/>
          <w:sz w:val="24"/>
        </w:rPr>
        <w:t>，宽度</w:t>
      </w:r>
      <w:r w:rsidRPr="00915505">
        <w:rPr>
          <w:rFonts w:ascii="宋体" w:hAnsi="宋体" w:hint="eastAsia"/>
          <w:snapToGrid w:val="0"/>
          <w:sz w:val="24"/>
        </w:rPr>
        <w:t>10</w:t>
      </w:r>
      <w:r w:rsidRPr="00915505">
        <w:rPr>
          <w:rFonts w:ascii="宋体" w:hAnsi="宋体" w:cs="Segoe UI Symbol" w:hint="eastAsia"/>
          <w:snapToGrid w:val="0"/>
          <w:sz w:val="24"/>
        </w:rPr>
        <w:t>㎝</w:t>
      </w:r>
      <w:r w:rsidRPr="00915505">
        <w:rPr>
          <w:rFonts w:ascii="宋体" w:hAnsi="宋体" w:cs="方正小标宋简体" w:hint="eastAsia"/>
          <w:snapToGrid w:val="0"/>
          <w:sz w:val="24"/>
        </w:rPr>
        <w:t>，分隔清晰、明了、美观；</w:t>
      </w:r>
    </w:p>
    <w:p w14:paraId="2F04BCD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（6）遇人畜伤害或台风及强雨雪天气后要及时进行护树，补好残缺，清除断</w:t>
      </w:r>
      <w:r w:rsidRPr="00915505">
        <w:rPr>
          <w:rFonts w:ascii="宋体" w:hAnsi="宋体" w:hint="eastAsia"/>
          <w:snapToGrid w:val="0"/>
          <w:sz w:val="24"/>
        </w:rPr>
        <w:lastRenderedPageBreak/>
        <w:t>枝，落叶垃圾，使绿化尽早修复；</w:t>
      </w:r>
    </w:p>
    <w:p w14:paraId="63CD439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（7）要及时清除花坛内残死花草以及更换新花。花坛无杂草，无花时，花坛场地要平整，无杂物；（对装饰性时令花卉的更换，必须按照要求进行） </w:t>
      </w:r>
    </w:p>
    <w:p w14:paraId="54A60C1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（8）在冬季来临前提前做好树木的保暖防寒工作。</w:t>
      </w:r>
    </w:p>
    <w:p w14:paraId="012B605F"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3.草坪、乔灌木病虫害防治管养要求： </w:t>
      </w:r>
    </w:p>
    <w:p w14:paraId="781CD9F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（1）病虫害防治以防为主、综合治理。发现病虫害要及时防治并控制蔓延；</w:t>
      </w:r>
    </w:p>
    <w:p w14:paraId="05E23D6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（2）要对症下药、配比合理、不污染环境、不危害人、畜、植物等；</w:t>
      </w:r>
    </w:p>
    <w:p w14:paraId="5359B29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（3）要及时清理死苗，并在一周内补植回原来的种类，补植规格要与原植株相同，补植成活率不低于98%；  </w:t>
      </w:r>
    </w:p>
    <w:p w14:paraId="33252A77"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（4）草坪、乔灌木杜绝大面积病虫害发生。若发生病虫害要及时控制病情蔓延；</w:t>
      </w:r>
    </w:p>
    <w:p w14:paraId="33DAE861"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（5）树木不卷叶、不落叶，叶枝上无虫、网、尿、灰尘； </w:t>
      </w:r>
    </w:p>
    <w:p w14:paraId="7011A036"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（6）对现有树干脱皮、蛀孔洞，要做好防护、保护措施（涂刷、堵塞、填补等工作）；对乔木的涂白措施：合理配备涂白液，在每年11月份开始对乔木进行涂白处理，从树木基部向上到树干1.2米范围内均匀涂白；</w:t>
      </w:r>
    </w:p>
    <w:p w14:paraId="6F3C22B0"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（7）用药要按照国家规范操作。</w:t>
      </w:r>
    </w:p>
    <w:p w14:paraId="710BA981"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 xml:space="preserve">4.乔灌、花木修剪管养要求： </w:t>
      </w:r>
    </w:p>
    <w:p w14:paraId="6772A588"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1）乔灌木修剪：保证树冠匀称、主侧枝条分布均匀合理、通风透光。要修剪内膛枝、徒长枝、病虫害枝、枯死枝、下垂枝等。行道树修剪，分枝点一致，树冠完整，主侧枝分明，枝条合理匀称，高矮一致，增强园区美化效果，并保证不影响交通安全； </w:t>
      </w:r>
    </w:p>
    <w:p w14:paraId="3445535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（2）灌木修剪：要根据先上后下、先内后外、去弱留强、去老适时对树木修剪，修剪要符合该树木的生活习性和生长形态； </w:t>
      </w:r>
    </w:p>
    <w:p w14:paraId="629BBB0C"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 xml:space="preserve">（3）花灌木修剪：要根据花前弱剪、花后强剪、适时分类进行修剪； </w:t>
      </w:r>
    </w:p>
    <w:p w14:paraId="0B63B845"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（4）板块修剪：线条整齐一致，杜绝裸露枝条。有特殊造型的要逐步修剪形成；</w:t>
      </w:r>
    </w:p>
    <w:p w14:paraId="0BA0DAA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（5）花坛修剪：要及时剪去残花、枯枝和枯叶；</w:t>
      </w:r>
    </w:p>
    <w:p w14:paraId="34F1EDC0"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lastRenderedPageBreak/>
        <w:t>（6）绿篱修剪：要面平、侧垂、丰满、不裸露干径，要注意效果和环境相协调，达到增强园林美化效果。</w:t>
      </w:r>
    </w:p>
    <w:p w14:paraId="403A9C7E"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（7）及时清除园林绿化管理服务过程中产生的垃圾。</w:t>
      </w:r>
    </w:p>
    <w:p w14:paraId="23925B07"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5. 花卉种植内容及要求</w:t>
      </w:r>
    </w:p>
    <w:p w14:paraId="40BAD96F"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（1）花卉品种：龙氏海棠、一串红；</w:t>
      </w:r>
    </w:p>
    <w:p w14:paraId="5B345283" w14:textId="77777777" w:rsidR="00915505" w:rsidRPr="00915505" w:rsidRDefault="00915505" w:rsidP="00915505">
      <w:pPr>
        <w:adjustRightInd w:val="0"/>
        <w:snapToGrid w:val="0"/>
        <w:spacing w:line="500" w:lineRule="exact"/>
        <w:ind w:firstLineChars="150" w:firstLine="360"/>
        <w:rPr>
          <w:rFonts w:ascii="宋体" w:hAnsi="宋体" w:cs="Arial"/>
          <w:sz w:val="24"/>
        </w:rPr>
      </w:pPr>
      <w:r w:rsidRPr="00915505">
        <w:rPr>
          <w:rFonts w:ascii="宋体" w:hAnsi="宋体" w:cs="Arial" w:hint="eastAsia"/>
          <w:sz w:val="24"/>
        </w:rPr>
        <w:t>（2）花卉用苗应选用经过1～2次移植，根系发育良好的植株；</w:t>
      </w:r>
    </w:p>
    <w:p w14:paraId="014E479B" w14:textId="77777777" w:rsidR="00915505" w:rsidRPr="00915505" w:rsidRDefault="00915505" w:rsidP="00915505">
      <w:pPr>
        <w:adjustRightInd w:val="0"/>
        <w:snapToGrid w:val="0"/>
        <w:spacing w:line="500" w:lineRule="exact"/>
        <w:ind w:firstLineChars="150" w:firstLine="360"/>
        <w:rPr>
          <w:rFonts w:ascii="宋体" w:hAnsi="宋体" w:cs="Arial"/>
          <w:sz w:val="24"/>
        </w:rPr>
      </w:pPr>
      <w:r w:rsidRPr="00915505">
        <w:rPr>
          <w:rFonts w:ascii="宋体" w:hAnsi="宋体" w:cs="Arial" w:hint="eastAsia"/>
          <w:sz w:val="24"/>
        </w:rPr>
        <w:t>（3）花卉种植后，应及时浇水、除草，并应保持植株清洁；</w:t>
      </w:r>
    </w:p>
    <w:p w14:paraId="331DBAE2"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cs="Arial" w:hint="eastAsia"/>
          <w:sz w:val="24"/>
        </w:rPr>
        <w:t>（4）花卉成活率在100%，花色均匀，植株繁茂，无死苗现象；</w:t>
      </w:r>
    </w:p>
    <w:p w14:paraId="16974513" w14:textId="77777777" w:rsidR="00915505" w:rsidRPr="00915505" w:rsidRDefault="00915505" w:rsidP="00915505">
      <w:pPr>
        <w:adjustRightInd w:val="0"/>
        <w:snapToGrid w:val="0"/>
        <w:spacing w:line="500" w:lineRule="exact"/>
        <w:ind w:firstLineChars="150" w:firstLine="360"/>
        <w:rPr>
          <w:rFonts w:ascii="宋体" w:hAnsi="宋体"/>
          <w:snapToGrid w:val="0"/>
          <w:sz w:val="24"/>
        </w:rPr>
      </w:pPr>
      <w:r w:rsidRPr="00915505">
        <w:rPr>
          <w:rFonts w:ascii="宋体" w:hAnsi="宋体" w:hint="eastAsia"/>
          <w:snapToGrid w:val="0"/>
          <w:sz w:val="24"/>
        </w:rPr>
        <w:t>（5）迎新前对花坛进行补栽。</w:t>
      </w:r>
    </w:p>
    <w:p w14:paraId="4441A821"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三、双方的权利和义务</w:t>
      </w:r>
    </w:p>
    <w:p w14:paraId="25DBE15B"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1.采购方负责为供方提供施工人员的施工场所、堆料场所。</w:t>
      </w:r>
    </w:p>
    <w:p w14:paraId="7F61164E" w14:textId="77777777" w:rsidR="00915505" w:rsidRPr="00915505" w:rsidRDefault="00915505" w:rsidP="00915505">
      <w:pPr>
        <w:spacing w:line="560" w:lineRule="exact"/>
        <w:ind w:firstLineChars="200" w:firstLine="480"/>
        <w:jc w:val="left"/>
        <w:rPr>
          <w:rFonts w:ascii="宋体" w:hAnsi="宋体" w:cs="仿宋_GB2312"/>
          <w:sz w:val="24"/>
        </w:rPr>
      </w:pPr>
      <w:r w:rsidRPr="00915505">
        <w:rPr>
          <w:rFonts w:ascii="宋体" w:hAnsi="宋体" w:cs="仿宋_GB2312" w:hint="eastAsia"/>
          <w:sz w:val="24"/>
        </w:rPr>
        <w:t>2.采购方负责为供方作业人员提供施工期和养护期间水电保障。</w:t>
      </w:r>
    </w:p>
    <w:p w14:paraId="4AA19BA8" w14:textId="77777777" w:rsidR="00915505" w:rsidRPr="00915505" w:rsidRDefault="00915505" w:rsidP="00915505">
      <w:pPr>
        <w:spacing w:line="560" w:lineRule="exact"/>
        <w:ind w:firstLineChars="200" w:firstLine="480"/>
        <w:jc w:val="left"/>
        <w:rPr>
          <w:rFonts w:ascii="宋体" w:hAnsi="宋体" w:cs="仿宋_GB2312"/>
          <w:sz w:val="24"/>
        </w:rPr>
      </w:pPr>
      <w:r w:rsidRPr="00915505">
        <w:rPr>
          <w:rFonts w:ascii="宋体" w:hAnsi="宋体" w:cs="仿宋_GB2312" w:hint="eastAsia"/>
          <w:sz w:val="24"/>
        </w:rPr>
        <w:t>3.采购方负责为供方协调工作中与相关部门的联系。</w:t>
      </w:r>
    </w:p>
    <w:p w14:paraId="34DD5679"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4.供方根据采购方提供的种植清单和供方单位有关书面要求及国家有关规定、规程进行施工，确保施工质量合格。</w:t>
      </w:r>
    </w:p>
    <w:p w14:paraId="2A4B1CA7"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5.园林绿化养护管理服务过程中，供方承担全部的安全责任，并保证施工期间噪音低于国家相关规定。</w:t>
      </w:r>
    </w:p>
    <w:p w14:paraId="1E96EB17" w14:textId="77777777" w:rsidR="00915505" w:rsidRPr="00915505" w:rsidRDefault="00915505" w:rsidP="00915505">
      <w:pPr>
        <w:spacing w:line="560" w:lineRule="exact"/>
        <w:ind w:firstLineChars="200" w:firstLine="480"/>
        <w:rPr>
          <w:rFonts w:ascii="宋体" w:hAnsi="宋体" w:cs="仿宋_GB2312"/>
          <w:sz w:val="24"/>
        </w:rPr>
      </w:pPr>
      <w:r w:rsidRPr="00915505">
        <w:rPr>
          <w:rFonts w:ascii="宋体" w:hAnsi="宋体" w:cs="仿宋_GB2312" w:hint="eastAsia"/>
          <w:sz w:val="24"/>
        </w:rPr>
        <w:t>6.供方承担施工过程中所有施工人员的安全问题，</w:t>
      </w:r>
      <w:r w:rsidRPr="00915505">
        <w:rPr>
          <w:rFonts w:ascii="宋体" w:hAnsi="宋体" w:cs="仿宋_GB2312" w:hint="eastAsia"/>
          <w:kern w:val="0"/>
          <w:sz w:val="24"/>
        </w:rPr>
        <w:t>依照法律规定参加工伤保险，并为其履行合同的全部员工办理工伤保险，</w:t>
      </w:r>
      <w:r w:rsidRPr="00915505">
        <w:rPr>
          <w:rFonts w:ascii="宋体" w:hAnsi="宋体" w:cs="仿宋_GB2312" w:hint="eastAsia"/>
          <w:sz w:val="24"/>
        </w:rPr>
        <w:t>出现任何安全事故由供方承担，采购方不负连带责任。</w:t>
      </w:r>
    </w:p>
    <w:p w14:paraId="1EC5A295"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t>7.供方在工作期间应时刻要求施工人员遵守学校相关规定，如在施工过程中与他人发生纠纷，供方必须妥善处理，并承担全部责任，采购方不负连带责任。</w:t>
      </w:r>
    </w:p>
    <w:p w14:paraId="1EFADDB6"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t>8.在合同执行期间，供方施工人员在采购方工作现场及上、下班途中发生一切意外事故（含经济损失），由供方承担全部责任，采购方不负连带责任。</w:t>
      </w:r>
    </w:p>
    <w:p w14:paraId="19184FB5" w14:textId="77777777" w:rsidR="00915505" w:rsidRPr="00915505" w:rsidRDefault="00915505" w:rsidP="00915505">
      <w:pPr>
        <w:adjustRightInd w:val="0"/>
        <w:spacing w:line="560" w:lineRule="exact"/>
        <w:ind w:firstLineChars="200" w:firstLine="480"/>
        <w:rPr>
          <w:rFonts w:ascii="宋体" w:hAnsi="宋体" w:cs="仿宋_GB2312"/>
          <w:sz w:val="24"/>
        </w:rPr>
      </w:pPr>
      <w:r w:rsidRPr="00915505">
        <w:rPr>
          <w:rFonts w:ascii="宋体" w:hAnsi="宋体" w:cs="仿宋_GB2312" w:hint="eastAsia"/>
          <w:sz w:val="24"/>
        </w:rPr>
        <w:t>9.施工过程中，供方必须服从采购方的监督检查和设计要求，如因质量问题</w:t>
      </w:r>
      <w:r w:rsidRPr="00915505">
        <w:rPr>
          <w:rFonts w:ascii="宋体" w:hAnsi="宋体" w:cs="仿宋_GB2312" w:hint="eastAsia"/>
          <w:sz w:val="24"/>
        </w:rPr>
        <w:lastRenderedPageBreak/>
        <w:t>造成返工，其费用由供方全部负责。</w:t>
      </w:r>
    </w:p>
    <w:p w14:paraId="54B69C42" w14:textId="77777777" w:rsidR="00915505" w:rsidRPr="00915505" w:rsidRDefault="00915505" w:rsidP="00915505">
      <w:pPr>
        <w:adjustRightInd w:val="0"/>
        <w:spacing w:line="560" w:lineRule="exact"/>
        <w:ind w:firstLineChars="200" w:firstLine="480"/>
        <w:rPr>
          <w:rFonts w:ascii="宋体" w:hAnsi="宋体"/>
          <w:snapToGrid w:val="0"/>
          <w:sz w:val="24"/>
        </w:rPr>
      </w:pPr>
      <w:r w:rsidRPr="00915505">
        <w:rPr>
          <w:rFonts w:ascii="宋体" w:hAnsi="宋体" w:hint="eastAsia"/>
          <w:snapToGrid w:val="0"/>
          <w:sz w:val="24"/>
        </w:rPr>
        <w:t>10.遇有学校重大节日活动，供方应全力配合采购方要求，及时</w:t>
      </w:r>
    </w:p>
    <w:p w14:paraId="7C957115" w14:textId="77777777" w:rsidR="00915505" w:rsidRPr="00915505" w:rsidRDefault="00915505" w:rsidP="00915505">
      <w:pPr>
        <w:adjustRightInd w:val="0"/>
        <w:snapToGrid w:val="0"/>
        <w:spacing w:line="500" w:lineRule="exact"/>
        <w:rPr>
          <w:rFonts w:ascii="宋体" w:hAnsi="宋体"/>
          <w:snapToGrid w:val="0"/>
          <w:sz w:val="24"/>
        </w:rPr>
      </w:pPr>
      <w:r w:rsidRPr="00915505">
        <w:rPr>
          <w:rFonts w:ascii="宋体" w:hAnsi="宋体" w:hint="eastAsia"/>
          <w:snapToGrid w:val="0"/>
          <w:sz w:val="24"/>
        </w:rPr>
        <w:t>做好修剪，修整等工作，保证随叫随到。</w:t>
      </w:r>
    </w:p>
    <w:p w14:paraId="0C201C0E" w14:textId="77777777" w:rsidR="00915505" w:rsidRPr="00915505" w:rsidRDefault="00915505" w:rsidP="00915505">
      <w:pPr>
        <w:adjustRightInd w:val="0"/>
        <w:snapToGrid w:val="0"/>
        <w:spacing w:line="500" w:lineRule="exact"/>
        <w:ind w:firstLineChars="200" w:firstLine="480"/>
        <w:rPr>
          <w:rFonts w:ascii="宋体" w:hAnsi="宋体"/>
          <w:snapToGrid w:val="0"/>
          <w:sz w:val="24"/>
        </w:rPr>
      </w:pPr>
      <w:r w:rsidRPr="00915505">
        <w:rPr>
          <w:rFonts w:ascii="宋体" w:hAnsi="宋体" w:hint="eastAsia"/>
          <w:snapToGrid w:val="0"/>
          <w:sz w:val="24"/>
        </w:rPr>
        <w:t>11.因供方原因，园林绿化养护管理服务质量未达到合同约定的要求，供方应采取补救措施，并赔偿采购方损失。未经采购方同意，供方擅自更改调整养护方案，给采购方造成损失的，应承担赔偿责任。</w:t>
      </w:r>
    </w:p>
    <w:p w14:paraId="43FFFDDA" w14:textId="152370AA" w:rsidR="00CB5819" w:rsidRPr="00347380" w:rsidRDefault="00915505" w:rsidP="00CB5819">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605139">
        <w:rPr>
          <w:rFonts w:asciiTheme="minorEastAsia" w:eastAsiaTheme="minorEastAsia" w:hAnsiTheme="minorEastAsia" w:hint="eastAsia"/>
          <w:b/>
          <w:sz w:val="24"/>
        </w:rPr>
        <w:t>时间</w:t>
      </w:r>
      <w:r w:rsidR="00CB5819" w:rsidRPr="00347380">
        <w:rPr>
          <w:rFonts w:asciiTheme="minorEastAsia" w:eastAsiaTheme="minorEastAsia" w:hAnsiTheme="minorEastAsia"/>
          <w:b/>
          <w:sz w:val="24"/>
        </w:rPr>
        <w:t>：</w:t>
      </w:r>
      <w:r w:rsidRPr="0079155C">
        <w:rPr>
          <w:rFonts w:asciiTheme="minorEastAsia" w:eastAsiaTheme="minorEastAsia" w:hAnsiTheme="minorEastAsia" w:hint="eastAsia"/>
          <w:sz w:val="24"/>
        </w:rPr>
        <w:t>自合同签订后1年</w:t>
      </w:r>
      <w:r w:rsidR="00605139">
        <w:rPr>
          <w:rFonts w:asciiTheme="minorEastAsia" w:eastAsiaTheme="minorEastAsia" w:hAnsiTheme="minorEastAsia" w:hint="eastAsia"/>
          <w:sz w:val="24"/>
        </w:rPr>
        <w:t xml:space="preserve"> </w:t>
      </w:r>
      <w:r w:rsidR="00CB5819" w:rsidRPr="00347380">
        <w:rPr>
          <w:rFonts w:asciiTheme="minorEastAsia" w:eastAsiaTheme="minorEastAsia" w:hAnsiTheme="minorEastAsia"/>
          <w:sz w:val="24"/>
        </w:rPr>
        <w:t>。</w:t>
      </w:r>
    </w:p>
    <w:p w14:paraId="4EBA5FF2" w14:textId="1A47CB95" w:rsidR="00720B51" w:rsidRPr="00347380" w:rsidRDefault="001B5A66"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b/>
          <w:sz w:val="24"/>
        </w:rPr>
        <w:t>交货地点：</w:t>
      </w:r>
      <w:r w:rsidR="00915505">
        <w:rPr>
          <w:rFonts w:asciiTheme="minorEastAsia" w:eastAsiaTheme="minorEastAsia" w:hAnsiTheme="minorEastAsia" w:hint="eastAsia"/>
          <w:sz w:val="24"/>
        </w:rPr>
        <w:t>长春工业大学北湖校区西区</w:t>
      </w:r>
      <w:r w:rsidR="0079155C">
        <w:rPr>
          <w:rFonts w:asciiTheme="minorEastAsia" w:eastAsiaTheme="minorEastAsia" w:hAnsiTheme="minorEastAsia" w:hint="eastAsia"/>
          <w:sz w:val="24"/>
        </w:rPr>
        <w:t>指定地点</w:t>
      </w:r>
      <w:r w:rsidRPr="00347380">
        <w:rPr>
          <w:rFonts w:asciiTheme="minorEastAsia" w:eastAsiaTheme="minorEastAsia" w:hAnsiTheme="minorEastAsia"/>
          <w:sz w:val="24"/>
        </w:rPr>
        <w:t>。</w:t>
      </w:r>
    </w:p>
    <w:p w14:paraId="5EFFB941" w14:textId="477BD6B0" w:rsidR="00720B51" w:rsidRDefault="001B5A66" w:rsidP="004B4B89">
      <w:pPr>
        <w:spacing w:line="360" w:lineRule="auto"/>
        <w:jc w:val="left"/>
        <w:rPr>
          <w:rFonts w:asciiTheme="minorEastAsia" w:eastAsiaTheme="minorEastAsia" w:hAnsiTheme="minorEastAsia"/>
          <w:sz w:val="24"/>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Pr>
          <w:rFonts w:asciiTheme="minorEastAsia" w:eastAsiaTheme="minorEastAsia" w:hAnsiTheme="minorEastAsia" w:hint="eastAsia"/>
          <w:b/>
          <w:sz w:val="24"/>
        </w:rPr>
        <w:t>：</w:t>
      </w:r>
      <w:r w:rsidR="0079155C" w:rsidRPr="003D2382">
        <w:rPr>
          <w:rFonts w:asciiTheme="minorEastAsia" w:eastAsiaTheme="minorEastAsia" w:hAnsiTheme="minorEastAsia" w:hint="eastAsia"/>
          <w:sz w:val="24"/>
        </w:rPr>
        <w:t>每月支付合同金额7%，剩余部分服务期满后结算支付。</w:t>
      </w:r>
    </w:p>
    <w:p w14:paraId="04DF5F06" w14:textId="404B5A54" w:rsidR="003D2382" w:rsidRPr="00603E19" w:rsidRDefault="003D2382" w:rsidP="003D2382">
      <w:pPr>
        <w:spacing w:line="500" w:lineRule="exact"/>
        <w:rPr>
          <w:rFonts w:ascii="仿宋" w:eastAsia="仿宋" w:hAnsi="仿宋"/>
          <w:color w:val="000000"/>
          <w:sz w:val="28"/>
          <w:szCs w:val="28"/>
        </w:rPr>
      </w:pPr>
      <w:r w:rsidRPr="003D2382">
        <w:rPr>
          <w:rFonts w:asciiTheme="minorEastAsia" w:eastAsiaTheme="minorEastAsia" w:hAnsiTheme="minorEastAsia" w:hint="eastAsia"/>
          <w:b/>
          <w:sz w:val="24"/>
        </w:rPr>
        <w:t>项目验收：</w:t>
      </w:r>
      <w:r w:rsidRPr="0080197D">
        <w:rPr>
          <w:rFonts w:asciiTheme="minorEastAsia" w:eastAsiaTheme="minorEastAsia" w:hAnsiTheme="minorEastAsia" w:hint="eastAsia"/>
          <w:sz w:val="24"/>
        </w:rPr>
        <w:t>供方提交的服务由需方负责检验验收。验收通过才能作为付款的依据</w:t>
      </w:r>
      <w:r w:rsidRPr="00603E19">
        <w:rPr>
          <w:rFonts w:ascii="仿宋" w:eastAsia="仿宋" w:hAnsi="仿宋" w:hint="eastAsia"/>
          <w:color w:val="000000"/>
          <w:sz w:val="28"/>
          <w:szCs w:val="28"/>
        </w:rPr>
        <w:t>。</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43BA01BC"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lastRenderedPageBreak/>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w:t>
      </w:r>
      <w:r w:rsidR="002C2712" w:rsidRPr="00251172">
        <w:rPr>
          <w:rFonts w:asciiTheme="minorEastAsia" w:eastAsiaTheme="minorEastAsia" w:hAnsiTheme="minorEastAsia" w:cs="宋体" w:hint="eastAsia"/>
          <w:sz w:val="24"/>
          <w:lang w:val="zh-CN"/>
        </w:rPr>
        <w:lastRenderedPageBreak/>
        <w:t>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w:t>
      </w:r>
      <w:r w:rsidR="002C2712" w:rsidRPr="00251172">
        <w:rPr>
          <w:rFonts w:asciiTheme="minorEastAsia" w:eastAsiaTheme="minorEastAsia" w:hAnsiTheme="minorEastAsia" w:cs="宋体" w:hint="eastAsia"/>
          <w:bCs/>
          <w:sz w:val="24"/>
          <w:lang w:val="zh-CN"/>
        </w:rPr>
        <w:lastRenderedPageBreak/>
        <w:t>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w:t>
      </w:r>
      <w:r w:rsidRPr="00251172">
        <w:rPr>
          <w:rFonts w:asciiTheme="minorEastAsia" w:eastAsiaTheme="minorEastAsia" w:hAnsiTheme="minorEastAsia" w:cs="宋体" w:hint="eastAsia"/>
          <w:sz w:val="24"/>
        </w:rPr>
        <w:lastRenderedPageBreak/>
        <w:t>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lastRenderedPageBreak/>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lastRenderedPageBreak/>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w:t>
      </w:r>
      <w:r w:rsidRPr="00111249">
        <w:rPr>
          <w:rFonts w:asciiTheme="minorEastAsia" w:eastAsiaTheme="minorEastAsia" w:hAnsiTheme="minorEastAsia" w:hint="eastAsia"/>
          <w:sz w:val="24"/>
        </w:rPr>
        <w:lastRenderedPageBreak/>
        <w:t>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lastRenderedPageBreak/>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3A22" w14:textId="77777777" w:rsidR="0039140C" w:rsidRDefault="0039140C" w:rsidP="00720B51">
      <w:r>
        <w:separator/>
      </w:r>
    </w:p>
  </w:endnote>
  <w:endnote w:type="continuationSeparator" w:id="0">
    <w:p w14:paraId="73ACE93B" w14:textId="77777777" w:rsidR="0039140C" w:rsidRDefault="0039140C"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39140C">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DEC4" w14:textId="77777777" w:rsidR="0039140C" w:rsidRDefault="0039140C" w:rsidP="00720B51">
      <w:r>
        <w:separator/>
      </w:r>
    </w:p>
  </w:footnote>
  <w:footnote w:type="continuationSeparator" w:id="0">
    <w:p w14:paraId="2B5F47DC" w14:textId="77777777" w:rsidR="0039140C" w:rsidRDefault="0039140C"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39140C">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39140C">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39140C">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139A"/>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25B2B"/>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0009"/>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77FE3"/>
    <w:rsid w:val="003868A0"/>
    <w:rsid w:val="0039140C"/>
    <w:rsid w:val="00391792"/>
    <w:rsid w:val="00391813"/>
    <w:rsid w:val="003935A7"/>
    <w:rsid w:val="00397581"/>
    <w:rsid w:val="00397D7A"/>
    <w:rsid w:val="003B2654"/>
    <w:rsid w:val="003C34EE"/>
    <w:rsid w:val="003D2382"/>
    <w:rsid w:val="003D495B"/>
    <w:rsid w:val="003D60CC"/>
    <w:rsid w:val="003E07E5"/>
    <w:rsid w:val="003F178B"/>
    <w:rsid w:val="003F1C1C"/>
    <w:rsid w:val="003F250A"/>
    <w:rsid w:val="00400D68"/>
    <w:rsid w:val="00404471"/>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42B"/>
    <w:rsid w:val="004C4D92"/>
    <w:rsid w:val="004D5477"/>
    <w:rsid w:val="004E22A8"/>
    <w:rsid w:val="004E388E"/>
    <w:rsid w:val="004F02BC"/>
    <w:rsid w:val="004F2C75"/>
    <w:rsid w:val="004F4CC8"/>
    <w:rsid w:val="005065F8"/>
    <w:rsid w:val="00506BB9"/>
    <w:rsid w:val="00507467"/>
    <w:rsid w:val="00510474"/>
    <w:rsid w:val="00525756"/>
    <w:rsid w:val="005352D0"/>
    <w:rsid w:val="00535352"/>
    <w:rsid w:val="005411A6"/>
    <w:rsid w:val="00541269"/>
    <w:rsid w:val="00544F79"/>
    <w:rsid w:val="00545F78"/>
    <w:rsid w:val="00554908"/>
    <w:rsid w:val="00570EB3"/>
    <w:rsid w:val="00572E43"/>
    <w:rsid w:val="00581F55"/>
    <w:rsid w:val="00590DBF"/>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85D96"/>
    <w:rsid w:val="006962CE"/>
    <w:rsid w:val="006A098B"/>
    <w:rsid w:val="006A31EC"/>
    <w:rsid w:val="006A4C2F"/>
    <w:rsid w:val="006A6E6B"/>
    <w:rsid w:val="006B075A"/>
    <w:rsid w:val="006B5EE9"/>
    <w:rsid w:val="006B78F7"/>
    <w:rsid w:val="006C3193"/>
    <w:rsid w:val="006C31C9"/>
    <w:rsid w:val="006C35BF"/>
    <w:rsid w:val="006D34A4"/>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6029"/>
    <w:rsid w:val="00766B9F"/>
    <w:rsid w:val="00766C5B"/>
    <w:rsid w:val="00777522"/>
    <w:rsid w:val="00780D65"/>
    <w:rsid w:val="00784C2A"/>
    <w:rsid w:val="0079155C"/>
    <w:rsid w:val="00792E2C"/>
    <w:rsid w:val="007964A2"/>
    <w:rsid w:val="007967BF"/>
    <w:rsid w:val="007A0111"/>
    <w:rsid w:val="007A0D76"/>
    <w:rsid w:val="007A1EFE"/>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197D"/>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5505"/>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29AF"/>
    <w:rsid w:val="00A56BB2"/>
    <w:rsid w:val="00A65800"/>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93F88"/>
    <w:rsid w:val="00BA6360"/>
    <w:rsid w:val="00BB620F"/>
    <w:rsid w:val="00BC5AEE"/>
    <w:rsid w:val="00BE0113"/>
    <w:rsid w:val="00BE3BA2"/>
    <w:rsid w:val="00BE5217"/>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4CDB"/>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1BF0"/>
    <w:rsid w:val="00F04FFC"/>
    <w:rsid w:val="00F06ACE"/>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2004</Words>
  <Characters>11425</Characters>
  <Application>Microsoft Office Word</Application>
  <DocSecurity>0</DocSecurity>
  <Lines>95</Lines>
  <Paragraphs>26</Paragraphs>
  <ScaleCrop>false</ScaleCrop>
  <Company>微软中国</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478</cp:revision>
  <cp:lastPrinted>2019-03-29T00:24:00Z</cp:lastPrinted>
  <dcterms:created xsi:type="dcterms:W3CDTF">2015-04-08T00:14:00Z</dcterms:created>
  <dcterms:modified xsi:type="dcterms:W3CDTF">2021-06-17T03:16:00Z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