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3BB" w:rsidRDefault="00D853BB" w:rsidP="00D853BB">
      <w:pPr>
        <w:widowControl/>
        <w:ind w:right="240"/>
        <w:jc w:val="left"/>
      </w:pPr>
    </w:p>
    <w:p w:rsidR="00D853BB" w:rsidRDefault="00D853BB" w:rsidP="00560229">
      <w:pPr>
        <w:widowControl/>
        <w:ind w:left="480" w:right="240"/>
        <w:jc w:val="left"/>
      </w:pPr>
    </w:p>
    <w:p w:rsidR="00D853BB" w:rsidRDefault="00D853BB" w:rsidP="00560229">
      <w:pPr>
        <w:widowControl/>
        <w:ind w:left="480" w:right="240"/>
        <w:jc w:val="left"/>
      </w:pPr>
    </w:p>
    <w:p w:rsidR="00D853BB" w:rsidRDefault="00D853BB" w:rsidP="00560229">
      <w:pPr>
        <w:widowControl/>
        <w:ind w:left="480" w:right="240"/>
        <w:jc w:val="left"/>
      </w:pPr>
    </w:p>
    <w:p w:rsidR="00D853BB" w:rsidRDefault="00D853BB" w:rsidP="00560229">
      <w:pPr>
        <w:widowControl/>
        <w:ind w:left="480" w:right="240"/>
        <w:jc w:val="left"/>
      </w:pPr>
    </w:p>
    <w:p w:rsidR="00D853BB" w:rsidRDefault="00D853BB" w:rsidP="00560229">
      <w:pPr>
        <w:widowControl/>
        <w:ind w:left="480" w:right="240"/>
        <w:jc w:val="left"/>
      </w:pPr>
    </w:p>
    <w:p w:rsidR="00D853BB" w:rsidRDefault="00D853BB" w:rsidP="00560229">
      <w:pPr>
        <w:widowControl/>
        <w:ind w:left="480" w:right="240"/>
        <w:jc w:val="left"/>
      </w:pPr>
    </w:p>
    <w:p w:rsidR="00D853BB" w:rsidRDefault="00D853BB" w:rsidP="009022CF">
      <w:pPr>
        <w:widowControl/>
        <w:ind w:left="480" w:right="240" w:firstLineChars="300" w:firstLine="630"/>
        <w:jc w:val="left"/>
      </w:pPr>
      <w:r>
        <w:rPr>
          <w:noProof/>
        </w:rPr>
        <w:drawing>
          <wp:inline distT="0" distB="0" distL="0" distR="0" wp14:anchorId="0BD56440" wp14:editId="147392E4">
            <wp:extent cx="874643" cy="874643"/>
            <wp:effectExtent l="0" t="0" r="190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形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550" cy="876550"/>
                    </a:xfrm>
                    <a:prstGeom prst="rect">
                      <a:avLst/>
                    </a:prstGeom>
                  </pic:spPr>
                </pic:pic>
              </a:graphicData>
            </a:graphic>
          </wp:inline>
        </w:drawing>
      </w:r>
      <w:r>
        <w:rPr>
          <w:noProof/>
        </w:rPr>
        <w:drawing>
          <wp:inline distT="0" distB="0" distL="0" distR="0" wp14:anchorId="12A52533" wp14:editId="6490CE3F">
            <wp:extent cx="3261261" cy="739472"/>
            <wp:effectExtent l="0" t="0" r="0" b="3810"/>
            <wp:docPr id="1123" name="图片 1" descr="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1" descr="024"/>
                    <pic:cNvPicPr>
                      <a:picLocks noChangeAspect="1" noChangeArrowheads="1"/>
                    </pic:cNvPicPr>
                  </pic:nvPicPr>
                  <pic:blipFill>
                    <a:blip r:embed="rId10">
                      <a:lum contrast="24000"/>
                      <a:extLst>
                        <a:ext uri="{28A0092B-C50C-407E-A947-70E740481C1C}">
                          <a14:useLocalDpi xmlns:a14="http://schemas.microsoft.com/office/drawing/2010/main" val="0"/>
                        </a:ext>
                      </a:extLst>
                    </a:blip>
                    <a:srcRect l="23601" t="40700" r="49274" b="54131"/>
                    <a:stretch>
                      <a:fillRect/>
                    </a:stretch>
                  </pic:blipFill>
                  <pic:spPr bwMode="auto">
                    <a:xfrm>
                      <a:off x="0" y="0"/>
                      <a:ext cx="3311341" cy="750827"/>
                    </a:xfrm>
                    <a:prstGeom prst="rect">
                      <a:avLst/>
                    </a:prstGeom>
                    <a:noFill/>
                    <a:ln>
                      <a:noFill/>
                    </a:ln>
                    <a:extLst/>
                  </pic:spPr>
                </pic:pic>
              </a:graphicData>
            </a:graphic>
          </wp:inline>
        </w:drawing>
      </w:r>
      <w:bookmarkStart w:id="0" w:name="_GoBack"/>
      <w:bookmarkEnd w:id="0"/>
    </w:p>
    <w:p w:rsidR="00D853BB" w:rsidRDefault="00D853BB" w:rsidP="00560229">
      <w:pPr>
        <w:widowControl/>
        <w:ind w:left="480" w:right="240"/>
        <w:jc w:val="left"/>
      </w:pPr>
    </w:p>
    <w:p w:rsidR="00D853BB" w:rsidRDefault="00D853BB" w:rsidP="00560229">
      <w:pPr>
        <w:widowControl/>
        <w:ind w:left="480" w:right="240"/>
        <w:jc w:val="left"/>
      </w:pPr>
    </w:p>
    <w:p w:rsidR="00D853BB" w:rsidRDefault="00D853BB" w:rsidP="00560229">
      <w:pPr>
        <w:widowControl/>
        <w:ind w:left="480" w:right="240"/>
        <w:jc w:val="left"/>
      </w:pPr>
    </w:p>
    <w:p w:rsidR="00466C91" w:rsidRDefault="00466C91" w:rsidP="00466C91">
      <w:pPr>
        <w:widowControl/>
        <w:spacing w:line="240" w:lineRule="atLeast"/>
        <w:ind w:left="482" w:right="238"/>
        <w:jc w:val="center"/>
        <w:rPr>
          <w:rFonts w:ascii="黑体" w:eastAsia="黑体" w:hAnsi="黑体"/>
          <w:b/>
          <w:sz w:val="52"/>
          <w:szCs w:val="52"/>
        </w:rPr>
      </w:pPr>
      <w:r w:rsidRPr="00D853BB">
        <w:rPr>
          <w:rFonts w:ascii="黑体" w:eastAsia="黑体" w:hAnsi="黑体" w:hint="eastAsia"/>
          <w:b/>
          <w:sz w:val="52"/>
          <w:szCs w:val="52"/>
        </w:rPr>
        <w:t>2017—2018学年</w:t>
      </w:r>
    </w:p>
    <w:p w:rsidR="00D853BB" w:rsidRDefault="00D853BB" w:rsidP="00466C91">
      <w:pPr>
        <w:widowControl/>
        <w:spacing w:line="240" w:lineRule="atLeast"/>
        <w:ind w:left="482" w:right="238"/>
        <w:jc w:val="left"/>
      </w:pPr>
    </w:p>
    <w:p w:rsidR="00D853BB" w:rsidRPr="00D853BB" w:rsidRDefault="00D853BB" w:rsidP="00466C91">
      <w:pPr>
        <w:widowControl/>
        <w:spacing w:line="240" w:lineRule="atLeast"/>
        <w:ind w:left="482" w:right="238"/>
        <w:jc w:val="center"/>
        <w:rPr>
          <w:rFonts w:ascii="黑体" w:eastAsia="黑体" w:hAnsi="黑体"/>
          <w:b/>
          <w:sz w:val="72"/>
          <w:szCs w:val="72"/>
        </w:rPr>
      </w:pPr>
      <w:r w:rsidRPr="00D853BB">
        <w:rPr>
          <w:rFonts w:ascii="黑体" w:eastAsia="黑体" w:hAnsi="黑体" w:hint="eastAsia"/>
          <w:b/>
          <w:sz w:val="72"/>
          <w:szCs w:val="72"/>
        </w:rPr>
        <w:t>本科教学质量报告</w:t>
      </w:r>
    </w:p>
    <w:p w:rsidR="004872F8" w:rsidRDefault="004872F8" w:rsidP="00466C91">
      <w:pPr>
        <w:widowControl/>
        <w:spacing w:line="240" w:lineRule="atLeast"/>
        <w:ind w:left="482" w:right="238"/>
        <w:jc w:val="center"/>
        <w:rPr>
          <w:rFonts w:ascii="黑体" w:eastAsia="黑体" w:hAnsi="黑体"/>
          <w:b/>
          <w:sz w:val="52"/>
          <w:szCs w:val="52"/>
        </w:rPr>
      </w:pPr>
    </w:p>
    <w:p w:rsidR="004872F8" w:rsidRDefault="004872F8" w:rsidP="00D853BB">
      <w:pPr>
        <w:widowControl/>
        <w:ind w:left="480" w:right="240"/>
        <w:jc w:val="center"/>
        <w:rPr>
          <w:rFonts w:ascii="黑体" w:eastAsia="黑体" w:hAnsi="黑体"/>
          <w:b/>
          <w:sz w:val="52"/>
          <w:szCs w:val="52"/>
        </w:rPr>
      </w:pPr>
    </w:p>
    <w:p w:rsidR="004872F8" w:rsidRDefault="004872F8" w:rsidP="00D853BB">
      <w:pPr>
        <w:widowControl/>
        <w:ind w:left="480" w:right="240"/>
        <w:jc w:val="center"/>
        <w:rPr>
          <w:rFonts w:ascii="黑体" w:eastAsia="黑体" w:hAnsi="黑体"/>
          <w:b/>
          <w:sz w:val="52"/>
          <w:szCs w:val="52"/>
        </w:rPr>
      </w:pPr>
    </w:p>
    <w:p w:rsidR="004872F8" w:rsidRDefault="004872F8" w:rsidP="00D853BB">
      <w:pPr>
        <w:widowControl/>
        <w:ind w:left="480" w:right="240"/>
        <w:jc w:val="center"/>
        <w:rPr>
          <w:rFonts w:ascii="黑体" w:eastAsia="黑体" w:hAnsi="黑体"/>
          <w:b/>
          <w:sz w:val="52"/>
          <w:szCs w:val="52"/>
        </w:rPr>
      </w:pPr>
    </w:p>
    <w:p w:rsidR="004872F8" w:rsidRDefault="004872F8" w:rsidP="00D853BB">
      <w:pPr>
        <w:widowControl/>
        <w:ind w:left="480" w:right="240"/>
        <w:jc w:val="center"/>
        <w:rPr>
          <w:rFonts w:ascii="黑体" w:eastAsia="黑体" w:hAnsi="黑体"/>
          <w:b/>
          <w:sz w:val="52"/>
          <w:szCs w:val="52"/>
        </w:rPr>
      </w:pPr>
    </w:p>
    <w:p w:rsidR="0079088A" w:rsidRDefault="00466C91" w:rsidP="009022CF">
      <w:pPr>
        <w:widowControl/>
        <w:ind w:right="240"/>
        <w:jc w:val="center"/>
        <w:rPr>
          <w:rFonts w:ascii="黑体" w:eastAsia="黑体" w:hAnsi="黑体"/>
          <w:b/>
          <w:sz w:val="52"/>
          <w:szCs w:val="52"/>
        </w:rPr>
      </w:pPr>
      <w:r>
        <w:rPr>
          <w:rFonts w:ascii="黑体" w:eastAsia="黑体" w:hAnsi="黑体" w:hint="eastAsia"/>
          <w:b/>
          <w:sz w:val="52"/>
          <w:szCs w:val="52"/>
        </w:rPr>
        <w:t xml:space="preserve"> </w:t>
      </w:r>
      <w:r w:rsidR="004872F8">
        <w:rPr>
          <w:rFonts w:ascii="黑体" w:eastAsia="黑体" w:hAnsi="黑体" w:hint="eastAsia"/>
          <w:b/>
          <w:sz w:val="52"/>
          <w:szCs w:val="52"/>
        </w:rPr>
        <w:t>2018年11月</w:t>
      </w:r>
    </w:p>
    <w:p w:rsidR="0079088A" w:rsidRDefault="0079088A">
      <w:pPr>
        <w:widowControl/>
        <w:jc w:val="left"/>
        <w:rPr>
          <w:rFonts w:ascii="黑体" w:eastAsia="黑体" w:hAnsi="黑体"/>
          <w:b/>
          <w:sz w:val="52"/>
          <w:szCs w:val="52"/>
        </w:rPr>
        <w:sectPr w:rsidR="0079088A" w:rsidSect="000E751F">
          <w:footerReference w:type="default" r:id="rId11"/>
          <w:pgSz w:w="11906" w:h="16838"/>
          <w:pgMar w:top="1304" w:right="1304" w:bottom="1304" w:left="1304" w:header="851" w:footer="992" w:gutter="0"/>
          <w:pgNumType w:fmt="upperRoman" w:start="1"/>
          <w:cols w:space="425"/>
          <w:docGrid w:type="lines" w:linePitch="312"/>
        </w:sectPr>
      </w:pPr>
      <w:r>
        <w:rPr>
          <w:rFonts w:ascii="黑体" w:eastAsia="黑体" w:hAnsi="黑体"/>
          <w:b/>
          <w:sz w:val="52"/>
          <w:szCs w:val="52"/>
        </w:rPr>
        <w:br w:type="page"/>
      </w:r>
    </w:p>
    <w:sdt>
      <w:sdtPr>
        <w:rPr>
          <w:rFonts w:asciiTheme="minorHAnsi" w:eastAsiaTheme="minorEastAsia" w:hAnsiTheme="minorHAnsi" w:cstheme="minorBidi"/>
          <w:b w:val="0"/>
          <w:bCs w:val="0"/>
          <w:color w:val="auto"/>
          <w:kern w:val="2"/>
          <w:sz w:val="21"/>
          <w:szCs w:val="22"/>
          <w:lang w:val="zh-CN"/>
        </w:rPr>
        <w:id w:val="-2009507211"/>
        <w:docPartObj>
          <w:docPartGallery w:val="Table of Contents"/>
          <w:docPartUnique/>
        </w:docPartObj>
      </w:sdtPr>
      <w:sdtEndPr>
        <w:rPr>
          <w:rFonts w:asciiTheme="minorEastAsia" w:hAnsiTheme="minorEastAsia"/>
          <w:sz w:val="24"/>
          <w:szCs w:val="24"/>
        </w:rPr>
      </w:sdtEndPr>
      <w:sdtContent>
        <w:p w:rsidR="00821E5B" w:rsidRPr="007149FF" w:rsidRDefault="00821E5B" w:rsidP="007149FF">
          <w:pPr>
            <w:pStyle w:val="TOC"/>
            <w:jc w:val="center"/>
            <w:rPr>
              <w:sz w:val="36"/>
              <w:szCs w:val="36"/>
            </w:rPr>
          </w:pPr>
          <w:r w:rsidRPr="007149FF">
            <w:rPr>
              <w:sz w:val="36"/>
              <w:szCs w:val="36"/>
              <w:lang w:val="zh-CN"/>
            </w:rPr>
            <w:t>目</w:t>
          </w:r>
          <w:r w:rsidR="00152A1D">
            <w:rPr>
              <w:rFonts w:hint="eastAsia"/>
              <w:sz w:val="36"/>
              <w:szCs w:val="36"/>
              <w:lang w:val="zh-CN"/>
            </w:rPr>
            <w:t xml:space="preserve">  </w:t>
          </w:r>
          <w:r w:rsidRPr="007149FF">
            <w:rPr>
              <w:sz w:val="36"/>
              <w:szCs w:val="36"/>
              <w:lang w:val="zh-CN"/>
            </w:rPr>
            <w:t>录</w:t>
          </w:r>
        </w:p>
        <w:p w:rsidR="00830693" w:rsidRDefault="00830693" w:rsidP="00830693">
          <w:pPr>
            <w:pStyle w:val="11"/>
            <w:tabs>
              <w:tab w:val="right" w:leader="dot" w:pos="9288"/>
            </w:tabs>
            <w:spacing w:line="560" w:lineRule="exact"/>
          </w:pPr>
        </w:p>
        <w:p w:rsidR="001B453E" w:rsidRPr="001B453E" w:rsidRDefault="00821E5B" w:rsidP="001B453E">
          <w:pPr>
            <w:pStyle w:val="11"/>
            <w:tabs>
              <w:tab w:val="right" w:leader="dot" w:pos="9288"/>
            </w:tabs>
            <w:spacing w:line="560" w:lineRule="exact"/>
            <w:rPr>
              <w:rFonts w:asciiTheme="minorEastAsia" w:hAnsiTheme="minorEastAsia"/>
              <w:noProof/>
              <w:sz w:val="24"/>
              <w:szCs w:val="24"/>
            </w:rPr>
          </w:pPr>
          <w:r w:rsidRPr="00496569">
            <w:rPr>
              <w:rFonts w:asciiTheme="minorEastAsia" w:hAnsiTheme="minorEastAsia"/>
              <w:sz w:val="24"/>
              <w:szCs w:val="24"/>
            </w:rPr>
            <w:fldChar w:fldCharType="begin"/>
          </w:r>
          <w:r w:rsidRPr="00496569">
            <w:rPr>
              <w:rFonts w:asciiTheme="minorEastAsia" w:hAnsiTheme="minorEastAsia"/>
              <w:sz w:val="24"/>
              <w:szCs w:val="24"/>
            </w:rPr>
            <w:instrText xml:space="preserve"> TOC \o "1-2" \h \z \u </w:instrText>
          </w:r>
          <w:r w:rsidRPr="00496569">
            <w:rPr>
              <w:rFonts w:asciiTheme="minorEastAsia" w:hAnsiTheme="minorEastAsia"/>
              <w:sz w:val="24"/>
              <w:szCs w:val="24"/>
            </w:rPr>
            <w:fldChar w:fldCharType="separate"/>
          </w:r>
          <w:hyperlink w:anchor="_Toc531761300" w:history="1">
            <w:r w:rsidR="001B453E" w:rsidRPr="001B453E">
              <w:rPr>
                <w:rStyle w:val="a7"/>
                <w:rFonts w:asciiTheme="minorEastAsia" w:hAnsiTheme="minorEastAsia" w:hint="eastAsia"/>
                <w:noProof/>
                <w:sz w:val="24"/>
                <w:szCs w:val="24"/>
              </w:rPr>
              <w:t>一、学校概况</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_Toc531761300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1</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11"/>
            <w:tabs>
              <w:tab w:val="right" w:leader="dot" w:pos="9288"/>
            </w:tabs>
            <w:spacing w:line="560" w:lineRule="exact"/>
            <w:rPr>
              <w:rFonts w:asciiTheme="minorEastAsia" w:hAnsiTheme="minorEastAsia"/>
              <w:noProof/>
              <w:sz w:val="24"/>
              <w:szCs w:val="24"/>
            </w:rPr>
          </w:pPr>
          <w:hyperlink w:anchor="_Toc531761301" w:history="1">
            <w:r w:rsidR="001B453E" w:rsidRPr="001B453E">
              <w:rPr>
                <w:rStyle w:val="a7"/>
                <w:rFonts w:asciiTheme="minorEastAsia" w:hAnsiTheme="minorEastAsia" w:hint="eastAsia"/>
                <w:noProof/>
                <w:sz w:val="24"/>
                <w:szCs w:val="24"/>
              </w:rPr>
              <w:t>二、本科教育基本情况</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_Toc531761301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3</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02" w:history="1">
            <w:r w:rsidR="001B453E" w:rsidRPr="001B453E">
              <w:rPr>
                <w:rStyle w:val="a7"/>
                <w:rFonts w:asciiTheme="minorEastAsia" w:hAnsiTheme="minorEastAsia" w:hint="eastAsia"/>
                <w:noProof/>
                <w:sz w:val="24"/>
                <w:szCs w:val="24"/>
              </w:rPr>
              <w:t>（一）人才培养</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_Toc531761302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3</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03" w:history="1">
            <w:r w:rsidR="001B453E" w:rsidRPr="001B453E">
              <w:rPr>
                <w:rStyle w:val="a7"/>
                <w:rFonts w:asciiTheme="minorEastAsia" w:hAnsiTheme="minorEastAsia" w:hint="eastAsia"/>
                <w:noProof/>
                <w:sz w:val="24"/>
                <w:szCs w:val="24"/>
              </w:rPr>
              <w:t>（二）本科专业设置情况</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_Toc531761303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3</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04" w:history="1">
            <w:r w:rsidR="001B453E" w:rsidRPr="001B453E">
              <w:rPr>
                <w:rStyle w:val="a7"/>
                <w:rFonts w:asciiTheme="minorEastAsia" w:hAnsiTheme="minorEastAsia" w:hint="eastAsia"/>
                <w:noProof/>
                <w:sz w:val="24"/>
                <w:szCs w:val="24"/>
              </w:rPr>
              <w:t>（三）全日制在校学生情况及本科生所占比例</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_Toc531761304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4</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05" w:history="1">
            <w:r w:rsidR="001B453E" w:rsidRPr="001B453E">
              <w:rPr>
                <w:rStyle w:val="a7"/>
                <w:rFonts w:asciiTheme="minorEastAsia" w:hAnsiTheme="minorEastAsia" w:hint="eastAsia"/>
                <w:noProof/>
                <w:sz w:val="24"/>
                <w:szCs w:val="24"/>
              </w:rPr>
              <w:t>（四）本科生源质量</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_Toc531761305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4</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11"/>
            <w:tabs>
              <w:tab w:val="right" w:leader="dot" w:pos="9288"/>
            </w:tabs>
            <w:spacing w:line="560" w:lineRule="exact"/>
            <w:rPr>
              <w:rFonts w:asciiTheme="minorEastAsia" w:hAnsiTheme="minorEastAsia"/>
              <w:noProof/>
              <w:sz w:val="24"/>
              <w:szCs w:val="24"/>
            </w:rPr>
          </w:pPr>
          <w:hyperlink w:anchor="_Toc531761306" w:history="1">
            <w:r w:rsidR="001B453E" w:rsidRPr="001B453E">
              <w:rPr>
                <w:rStyle w:val="a7"/>
                <w:rFonts w:asciiTheme="minorEastAsia" w:hAnsiTheme="minorEastAsia" w:hint="eastAsia"/>
                <w:noProof/>
                <w:sz w:val="24"/>
                <w:szCs w:val="24"/>
              </w:rPr>
              <w:t>三、师资与教学条件</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_Toc531761306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5</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07" w:history="1">
            <w:r w:rsidR="001B453E" w:rsidRPr="001B453E">
              <w:rPr>
                <w:rStyle w:val="a7"/>
                <w:rFonts w:asciiTheme="minorEastAsia" w:hAnsiTheme="minorEastAsia" w:hint="eastAsia"/>
                <w:noProof/>
                <w:sz w:val="24"/>
                <w:szCs w:val="24"/>
              </w:rPr>
              <w:t>（一）师资队伍数量及结构</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_Toc531761307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5</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08" w:history="1">
            <w:r w:rsidR="001B453E" w:rsidRPr="001B453E">
              <w:rPr>
                <w:rStyle w:val="a7"/>
                <w:rFonts w:asciiTheme="minorEastAsia" w:hAnsiTheme="minorEastAsia" w:hint="eastAsia"/>
                <w:noProof/>
                <w:sz w:val="24"/>
                <w:szCs w:val="24"/>
              </w:rPr>
              <w:t>（二）教师培训与发展</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_Toc531761308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5</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09" w:history="1">
            <w:r w:rsidR="001B453E" w:rsidRPr="001B453E">
              <w:rPr>
                <w:rStyle w:val="a7"/>
                <w:rFonts w:asciiTheme="minorEastAsia" w:hAnsiTheme="minorEastAsia" w:hint="eastAsia"/>
                <w:noProof/>
                <w:sz w:val="24"/>
                <w:szCs w:val="24"/>
              </w:rPr>
              <w:t>（三）立德树人落实机制</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_Toc531761309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6</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10" w:history="1">
            <w:r w:rsidR="001B453E" w:rsidRPr="001B453E">
              <w:rPr>
                <w:rStyle w:val="a7"/>
                <w:rFonts w:asciiTheme="minorEastAsia" w:hAnsiTheme="minorEastAsia" w:hint="eastAsia"/>
                <w:noProof/>
                <w:sz w:val="24"/>
                <w:szCs w:val="24"/>
              </w:rPr>
              <w:t>（四）教学条件</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_Toc531761310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6</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11"/>
            <w:tabs>
              <w:tab w:val="right" w:leader="dot" w:pos="9288"/>
            </w:tabs>
            <w:spacing w:line="560" w:lineRule="exact"/>
            <w:rPr>
              <w:rFonts w:asciiTheme="minorEastAsia" w:hAnsiTheme="minorEastAsia"/>
              <w:noProof/>
              <w:sz w:val="24"/>
              <w:szCs w:val="24"/>
            </w:rPr>
          </w:pPr>
          <w:hyperlink w:anchor="_Toc531761311" w:history="1">
            <w:r w:rsidR="001B453E" w:rsidRPr="001B453E">
              <w:rPr>
                <w:rStyle w:val="a7"/>
                <w:rFonts w:asciiTheme="minorEastAsia" w:hAnsiTheme="minorEastAsia" w:hint="eastAsia"/>
                <w:noProof/>
                <w:sz w:val="24"/>
                <w:szCs w:val="24"/>
              </w:rPr>
              <w:t>四、教学建设与改革</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_Toc531761311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9</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12" w:history="1">
            <w:r w:rsidR="001B453E" w:rsidRPr="001B453E">
              <w:rPr>
                <w:rStyle w:val="a7"/>
                <w:rFonts w:asciiTheme="minorEastAsia" w:hAnsiTheme="minorEastAsia" w:hint="eastAsia"/>
                <w:noProof/>
                <w:sz w:val="24"/>
                <w:szCs w:val="24"/>
              </w:rPr>
              <w:t>（一）专业建设</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_Toc531761312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9</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13" w:history="1">
            <w:r w:rsidR="001B453E" w:rsidRPr="001B453E">
              <w:rPr>
                <w:rStyle w:val="a7"/>
                <w:rFonts w:asciiTheme="minorEastAsia" w:hAnsiTheme="minorEastAsia" w:hint="eastAsia"/>
                <w:noProof/>
                <w:sz w:val="24"/>
                <w:szCs w:val="24"/>
              </w:rPr>
              <w:t>（二）课程建设</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_Toc531761313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10</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14" w:history="1">
            <w:r w:rsidR="001B453E" w:rsidRPr="001B453E">
              <w:rPr>
                <w:rStyle w:val="a7"/>
                <w:rFonts w:asciiTheme="minorEastAsia" w:hAnsiTheme="minorEastAsia" w:hint="eastAsia"/>
                <w:noProof/>
                <w:sz w:val="24"/>
                <w:szCs w:val="24"/>
              </w:rPr>
              <w:t>（三）教材建设</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_Toc531761314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11</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15" w:history="1">
            <w:r w:rsidR="001B453E" w:rsidRPr="001B453E">
              <w:rPr>
                <w:rStyle w:val="a7"/>
                <w:rFonts w:asciiTheme="minorEastAsia" w:hAnsiTheme="minorEastAsia" w:hint="eastAsia"/>
                <w:noProof/>
                <w:sz w:val="24"/>
                <w:szCs w:val="24"/>
              </w:rPr>
              <w:t>（四）教学改革</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_Toc531761315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11</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11"/>
            <w:tabs>
              <w:tab w:val="right" w:leader="dot" w:pos="9288"/>
            </w:tabs>
            <w:spacing w:line="560" w:lineRule="exact"/>
            <w:rPr>
              <w:rFonts w:asciiTheme="minorEastAsia" w:hAnsiTheme="minorEastAsia"/>
              <w:noProof/>
              <w:sz w:val="24"/>
              <w:szCs w:val="24"/>
            </w:rPr>
          </w:pPr>
          <w:hyperlink w:anchor="_Toc531761316" w:history="1">
            <w:r w:rsidR="001B453E" w:rsidRPr="001B453E">
              <w:rPr>
                <w:rStyle w:val="a7"/>
                <w:rFonts w:asciiTheme="minorEastAsia" w:hAnsiTheme="minorEastAsia" w:hint="eastAsia"/>
                <w:noProof/>
                <w:sz w:val="24"/>
                <w:szCs w:val="24"/>
              </w:rPr>
              <w:t>五、专业培养能力</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_Toc531761316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15</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17" w:history="1">
            <w:r w:rsidR="001B453E" w:rsidRPr="001B453E">
              <w:rPr>
                <w:rStyle w:val="a7"/>
                <w:rFonts w:asciiTheme="minorEastAsia" w:hAnsiTheme="minorEastAsia" w:hint="eastAsia"/>
                <w:noProof/>
                <w:kern w:val="0"/>
                <w:sz w:val="24"/>
                <w:szCs w:val="24"/>
              </w:rPr>
              <w:t>（一）</w:t>
            </w:r>
            <w:r w:rsidR="001B453E" w:rsidRPr="001B453E">
              <w:rPr>
                <w:rStyle w:val="a7"/>
                <w:rFonts w:asciiTheme="minorEastAsia" w:hAnsiTheme="minorEastAsia" w:hint="eastAsia"/>
                <w:noProof/>
                <w:sz w:val="24"/>
                <w:szCs w:val="24"/>
              </w:rPr>
              <w:t>培养方案特点</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_Toc531761317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15</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18" w:history="1">
            <w:r w:rsidR="001B453E" w:rsidRPr="001B453E">
              <w:rPr>
                <w:rStyle w:val="a7"/>
                <w:rFonts w:asciiTheme="minorEastAsia" w:hAnsiTheme="minorEastAsia" w:hint="eastAsia"/>
                <w:noProof/>
                <w:sz w:val="24"/>
                <w:szCs w:val="24"/>
              </w:rPr>
              <w:t>（二）专业培养目标及专业特色</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_Toc531761318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16</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11"/>
            <w:tabs>
              <w:tab w:val="right" w:leader="dot" w:pos="9288"/>
            </w:tabs>
            <w:spacing w:line="560" w:lineRule="exact"/>
            <w:rPr>
              <w:rFonts w:asciiTheme="minorEastAsia" w:hAnsiTheme="minorEastAsia"/>
              <w:noProof/>
              <w:sz w:val="24"/>
              <w:szCs w:val="24"/>
            </w:rPr>
          </w:pPr>
          <w:hyperlink w:anchor="_Toc531761319" w:history="1">
            <w:r w:rsidR="001B453E" w:rsidRPr="001B453E">
              <w:rPr>
                <w:rStyle w:val="a7"/>
                <w:rFonts w:asciiTheme="minorEastAsia" w:hAnsiTheme="minorEastAsia" w:hint="eastAsia"/>
                <w:noProof/>
                <w:sz w:val="24"/>
                <w:szCs w:val="24"/>
              </w:rPr>
              <w:t>六、质量保障体系</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_Toc531761319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24</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20" w:history="1">
            <w:r w:rsidR="001B453E" w:rsidRPr="001B453E">
              <w:rPr>
                <w:rStyle w:val="a7"/>
                <w:rFonts w:asciiTheme="minorEastAsia" w:hAnsiTheme="minorEastAsia" w:hint="eastAsia"/>
                <w:noProof/>
                <w:sz w:val="24"/>
                <w:szCs w:val="24"/>
              </w:rPr>
              <w:t>（一）深入贯彻教学质量保障体系建设指导思想，持续健全质量保障体系</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_Toc531761320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24</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21" w:history="1">
            <w:r w:rsidR="001B453E" w:rsidRPr="001B453E">
              <w:rPr>
                <w:rStyle w:val="a7"/>
                <w:rFonts w:asciiTheme="minorEastAsia" w:hAnsiTheme="minorEastAsia" w:hint="eastAsia"/>
                <w:noProof/>
                <w:sz w:val="24"/>
                <w:szCs w:val="24"/>
              </w:rPr>
              <w:t>（二）深入推进教学质量保障体系的良好运行持续提高其运行有效度</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_Toc531761321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24</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22" w:history="1">
            <w:r w:rsidR="001B453E" w:rsidRPr="001B453E">
              <w:rPr>
                <w:rStyle w:val="a7"/>
                <w:rFonts w:asciiTheme="minorEastAsia" w:hAnsiTheme="minorEastAsia" w:hint="eastAsia"/>
                <w:noProof/>
                <w:sz w:val="24"/>
                <w:szCs w:val="24"/>
              </w:rPr>
              <w:t>（三）着力加强教学质量监控与评价，持续提高教学质量</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_Toc531761322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24</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11"/>
            <w:tabs>
              <w:tab w:val="right" w:leader="dot" w:pos="9288"/>
            </w:tabs>
            <w:spacing w:line="560" w:lineRule="exact"/>
            <w:rPr>
              <w:rFonts w:asciiTheme="minorEastAsia" w:hAnsiTheme="minorEastAsia"/>
              <w:noProof/>
              <w:sz w:val="24"/>
              <w:szCs w:val="24"/>
            </w:rPr>
          </w:pPr>
          <w:hyperlink w:anchor="_Toc531761323" w:history="1">
            <w:r w:rsidR="001B453E" w:rsidRPr="001B453E">
              <w:rPr>
                <w:rStyle w:val="a7"/>
                <w:rFonts w:asciiTheme="minorEastAsia" w:hAnsiTheme="minorEastAsia" w:hint="eastAsia"/>
                <w:noProof/>
                <w:sz w:val="24"/>
                <w:szCs w:val="24"/>
              </w:rPr>
              <w:t>七、学生学习效果</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_Toc531761323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26</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24" w:history="1">
            <w:r w:rsidR="001B453E" w:rsidRPr="001B453E">
              <w:rPr>
                <w:rStyle w:val="a7"/>
                <w:rFonts w:asciiTheme="minorEastAsia" w:hAnsiTheme="minorEastAsia" w:hint="eastAsia"/>
                <w:noProof/>
                <w:sz w:val="24"/>
                <w:szCs w:val="24"/>
              </w:rPr>
              <w:t>（一）</w:t>
            </w:r>
            <w:r w:rsidR="001B453E" w:rsidRPr="001B453E">
              <w:rPr>
                <w:rStyle w:val="a7"/>
                <w:rFonts w:asciiTheme="minorEastAsia" w:hAnsiTheme="minorEastAsia"/>
                <w:noProof/>
                <w:sz w:val="24"/>
                <w:szCs w:val="24"/>
              </w:rPr>
              <w:t>2018</w:t>
            </w:r>
            <w:r w:rsidR="001B453E" w:rsidRPr="001B453E">
              <w:rPr>
                <w:rStyle w:val="a7"/>
                <w:rFonts w:asciiTheme="minorEastAsia" w:hAnsiTheme="minorEastAsia" w:hint="eastAsia"/>
                <w:noProof/>
                <w:sz w:val="24"/>
                <w:szCs w:val="24"/>
              </w:rPr>
              <w:t>届本科毕业生就业基本情况</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_Toc531761324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26</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25" w:history="1">
            <w:r w:rsidR="001B453E" w:rsidRPr="001B453E">
              <w:rPr>
                <w:rStyle w:val="a7"/>
                <w:rFonts w:asciiTheme="minorEastAsia" w:hAnsiTheme="minorEastAsia" w:hint="eastAsia"/>
                <w:noProof/>
                <w:sz w:val="24"/>
                <w:szCs w:val="24"/>
              </w:rPr>
              <w:t>（二）</w:t>
            </w:r>
            <w:r w:rsidR="001B453E" w:rsidRPr="001B453E">
              <w:rPr>
                <w:rStyle w:val="a7"/>
                <w:rFonts w:asciiTheme="minorEastAsia" w:hAnsiTheme="minorEastAsia"/>
                <w:noProof/>
                <w:sz w:val="24"/>
                <w:szCs w:val="24"/>
              </w:rPr>
              <w:t>2018</w:t>
            </w:r>
            <w:r w:rsidR="001B453E" w:rsidRPr="001B453E">
              <w:rPr>
                <w:rStyle w:val="a7"/>
                <w:rFonts w:asciiTheme="minorEastAsia" w:hAnsiTheme="minorEastAsia" w:hint="eastAsia"/>
                <w:noProof/>
                <w:sz w:val="24"/>
                <w:szCs w:val="24"/>
              </w:rPr>
              <w:t>届本科毕业生就业情况分析</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_Toc531761325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28</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26" w:history="1">
            <w:r w:rsidR="001B453E" w:rsidRPr="001B453E">
              <w:rPr>
                <w:rStyle w:val="a7"/>
                <w:rFonts w:asciiTheme="minorEastAsia" w:hAnsiTheme="minorEastAsia" w:hint="eastAsia"/>
                <w:noProof/>
                <w:sz w:val="24"/>
                <w:szCs w:val="24"/>
              </w:rPr>
              <w:t>（</w:t>
            </w:r>
            <w:r w:rsidR="001B453E" w:rsidRPr="001B453E">
              <w:rPr>
                <w:rStyle w:val="a7"/>
                <w:rFonts w:asciiTheme="minorEastAsia" w:hAnsiTheme="minorEastAsia" w:cs="Times New Roman" w:hint="eastAsia"/>
                <w:noProof/>
                <w:kern w:val="0"/>
                <w:sz w:val="24"/>
                <w:szCs w:val="24"/>
              </w:rPr>
              <w:t>三）全国</w:t>
            </w:r>
            <w:r w:rsidR="001B453E" w:rsidRPr="001B453E">
              <w:rPr>
                <w:rStyle w:val="a7"/>
                <w:rFonts w:asciiTheme="minorEastAsia" w:hAnsiTheme="minorEastAsia" w:cs="Times New Roman"/>
                <w:noProof/>
                <w:kern w:val="0"/>
                <w:sz w:val="24"/>
                <w:szCs w:val="24"/>
              </w:rPr>
              <w:t>201</w:t>
            </w:r>
            <w:r w:rsidR="001B453E" w:rsidRPr="001B453E">
              <w:rPr>
                <w:rStyle w:val="a7"/>
                <w:rFonts w:asciiTheme="minorEastAsia" w:hAnsiTheme="minorEastAsia"/>
                <w:noProof/>
                <w:sz w:val="24"/>
                <w:szCs w:val="24"/>
              </w:rPr>
              <w:t>8</w:t>
            </w:r>
            <w:r w:rsidR="001B453E" w:rsidRPr="001B453E">
              <w:rPr>
                <w:rStyle w:val="a7"/>
                <w:rFonts w:asciiTheme="minorEastAsia" w:hAnsiTheme="minorEastAsia" w:hint="eastAsia"/>
                <w:noProof/>
                <w:sz w:val="24"/>
                <w:szCs w:val="24"/>
              </w:rPr>
              <w:t>年经济发展及就业形势</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_Toc531761326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28</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27" w:history="1">
            <w:r w:rsidR="001B453E" w:rsidRPr="001B453E">
              <w:rPr>
                <w:rStyle w:val="a7"/>
                <w:rFonts w:asciiTheme="minorEastAsia" w:hAnsiTheme="minorEastAsia" w:hint="eastAsia"/>
                <w:noProof/>
                <w:sz w:val="24"/>
                <w:szCs w:val="24"/>
              </w:rPr>
              <w:t>（四）用人单位就业满意度情况</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_Toc531761327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28</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28" w:history="1">
            <w:r w:rsidR="001B453E" w:rsidRPr="001B453E">
              <w:rPr>
                <w:rStyle w:val="a7"/>
                <w:rFonts w:asciiTheme="minorEastAsia" w:hAnsiTheme="minorEastAsia" w:hint="eastAsia"/>
                <w:noProof/>
                <w:sz w:val="24"/>
                <w:szCs w:val="24"/>
              </w:rPr>
              <w:t>（五）就业指导与服务</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_Toc531761328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29</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11"/>
            <w:tabs>
              <w:tab w:val="right" w:leader="dot" w:pos="9288"/>
            </w:tabs>
            <w:spacing w:line="560" w:lineRule="exact"/>
            <w:rPr>
              <w:rFonts w:asciiTheme="minorEastAsia" w:hAnsiTheme="minorEastAsia"/>
              <w:noProof/>
              <w:sz w:val="24"/>
              <w:szCs w:val="24"/>
            </w:rPr>
          </w:pPr>
          <w:hyperlink w:anchor="_Toc531761329" w:history="1">
            <w:r w:rsidR="001B453E" w:rsidRPr="001B453E">
              <w:rPr>
                <w:rStyle w:val="a7"/>
                <w:rFonts w:asciiTheme="minorEastAsia" w:hAnsiTheme="minorEastAsia" w:hint="eastAsia"/>
                <w:noProof/>
                <w:sz w:val="24"/>
                <w:szCs w:val="24"/>
              </w:rPr>
              <w:t>八、特色发展</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_Toc531761329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32</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30" w:history="1">
            <w:r w:rsidR="001B453E" w:rsidRPr="001B453E">
              <w:rPr>
                <w:rStyle w:val="a7"/>
                <w:rFonts w:asciiTheme="minorEastAsia" w:hAnsiTheme="minorEastAsia" w:hint="eastAsia"/>
                <w:noProof/>
                <w:sz w:val="24"/>
                <w:szCs w:val="24"/>
              </w:rPr>
              <w:t>（一）以专业认证为导向，科学设计人才培养方案架构</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_Toc531761330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32</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31" w:history="1">
            <w:r w:rsidR="001B453E" w:rsidRPr="001B453E">
              <w:rPr>
                <w:rStyle w:val="a7"/>
                <w:rFonts w:asciiTheme="minorEastAsia" w:hAnsiTheme="minorEastAsia" w:hint="eastAsia"/>
                <w:noProof/>
                <w:sz w:val="24"/>
                <w:szCs w:val="24"/>
              </w:rPr>
              <w:t>（二）减少课内教学时间，增加课程项目和实验学时</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_Toc531761331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32</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32" w:history="1">
            <w:r w:rsidR="001B453E" w:rsidRPr="001B453E">
              <w:rPr>
                <w:rStyle w:val="a7"/>
                <w:rFonts w:asciiTheme="minorEastAsia" w:hAnsiTheme="minorEastAsia" w:hint="eastAsia"/>
                <w:noProof/>
                <w:sz w:val="24"/>
                <w:szCs w:val="24"/>
              </w:rPr>
              <w:t>（三）严格专业课程设置标准，务必符合专业毕业要求</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_Toc531761332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33</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20"/>
            <w:spacing w:line="560" w:lineRule="exact"/>
            <w:rPr>
              <w:rFonts w:asciiTheme="minorEastAsia" w:hAnsiTheme="minorEastAsia"/>
              <w:noProof/>
              <w:sz w:val="24"/>
              <w:szCs w:val="24"/>
            </w:rPr>
          </w:pPr>
          <w:hyperlink w:anchor="_Toc531761333" w:history="1">
            <w:r w:rsidR="001B453E" w:rsidRPr="001B453E">
              <w:rPr>
                <w:rStyle w:val="a7"/>
                <w:rFonts w:asciiTheme="minorEastAsia" w:hAnsiTheme="minorEastAsia" w:hint="eastAsia"/>
                <w:noProof/>
                <w:sz w:val="24"/>
                <w:szCs w:val="24"/>
              </w:rPr>
              <w:t>（四）坚持以项目实施为主线，贯通一体化培养方案</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_Toc531761333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33</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11"/>
            <w:tabs>
              <w:tab w:val="right" w:leader="dot" w:pos="9288"/>
            </w:tabs>
            <w:spacing w:line="560" w:lineRule="exact"/>
            <w:rPr>
              <w:rFonts w:asciiTheme="minorEastAsia" w:hAnsiTheme="minorEastAsia"/>
              <w:noProof/>
              <w:sz w:val="24"/>
              <w:szCs w:val="24"/>
            </w:rPr>
          </w:pPr>
          <w:hyperlink w:anchor="_Toc531761334" w:history="1">
            <w:r w:rsidR="001B453E" w:rsidRPr="001B453E">
              <w:rPr>
                <w:rStyle w:val="a7"/>
                <w:rFonts w:asciiTheme="minorEastAsia" w:hAnsiTheme="minorEastAsia" w:hint="eastAsia"/>
                <w:noProof/>
                <w:sz w:val="24"/>
                <w:szCs w:val="24"/>
              </w:rPr>
              <w:t>九、需要解决的问题</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_Toc531761334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34</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11"/>
            <w:tabs>
              <w:tab w:val="right" w:leader="dot" w:pos="9288"/>
            </w:tabs>
            <w:spacing w:line="560" w:lineRule="exact"/>
            <w:rPr>
              <w:rFonts w:asciiTheme="minorEastAsia" w:hAnsiTheme="minorEastAsia"/>
              <w:noProof/>
              <w:sz w:val="24"/>
              <w:szCs w:val="24"/>
            </w:rPr>
          </w:pPr>
          <w:hyperlink w:anchor="_Toc531761335" w:history="1">
            <w:r w:rsidR="001B453E" w:rsidRPr="001B453E">
              <w:rPr>
                <w:rStyle w:val="a7"/>
                <w:rFonts w:asciiTheme="minorEastAsia" w:hAnsiTheme="minorEastAsia" w:hint="eastAsia"/>
                <w:noProof/>
                <w:sz w:val="24"/>
                <w:szCs w:val="24"/>
              </w:rPr>
              <w:t>（一）校区置换及多校区办学给质量保障带来的困难尚需克服</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_Toc531761335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34</w:t>
            </w:r>
            <w:r w:rsidR="001B453E" w:rsidRPr="001B453E">
              <w:rPr>
                <w:rFonts w:asciiTheme="minorEastAsia" w:hAnsiTheme="minorEastAsia"/>
                <w:noProof/>
                <w:webHidden/>
                <w:sz w:val="24"/>
                <w:szCs w:val="24"/>
              </w:rPr>
              <w:fldChar w:fldCharType="end"/>
            </w:r>
          </w:hyperlink>
        </w:p>
        <w:p w:rsidR="001B453E" w:rsidRPr="001B453E" w:rsidRDefault="00410901" w:rsidP="001B453E">
          <w:pPr>
            <w:pStyle w:val="11"/>
            <w:tabs>
              <w:tab w:val="right" w:leader="dot" w:pos="9288"/>
            </w:tabs>
            <w:spacing w:line="560" w:lineRule="exact"/>
            <w:rPr>
              <w:rFonts w:asciiTheme="minorEastAsia" w:hAnsiTheme="minorEastAsia"/>
              <w:noProof/>
              <w:sz w:val="24"/>
              <w:szCs w:val="24"/>
            </w:rPr>
          </w:pPr>
          <w:hyperlink w:anchor="_Toc531761336" w:history="1">
            <w:r w:rsidR="001B453E" w:rsidRPr="001B453E">
              <w:rPr>
                <w:rStyle w:val="a7"/>
                <w:rFonts w:asciiTheme="minorEastAsia" w:hAnsiTheme="minorEastAsia" w:hint="eastAsia"/>
                <w:noProof/>
                <w:sz w:val="24"/>
                <w:szCs w:val="24"/>
              </w:rPr>
              <w:t>（二）出现上述问题的原因</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_Toc531761336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34</w:t>
            </w:r>
            <w:r w:rsidR="001B453E" w:rsidRPr="001B453E">
              <w:rPr>
                <w:rFonts w:asciiTheme="minorEastAsia" w:hAnsiTheme="minorEastAsia"/>
                <w:noProof/>
                <w:webHidden/>
                <w:sz w:val="24"/>
                <w:szCs w:val="24"/>
              </w:rPr>
              <w:fldChar w:fldCharType="end"/>
            </w:r>
          </w:hyperlink>
        </w:p>
        <w:p w:rsidR="001B453E" w:rsidRDefault="00410901" w:rsidP="001B453E">
          <w:pPr>
            <w:pStyle w:val="11"/>
            <w:tabs>
              <w:tab w:val="right" w:leader="dot" w:pos="9288"/>
            </w:tabs>
            <w:spacing w:line="560" w:lineRule="exact"/>
            <w:rPr>
              <w:noProof/>
            </w:rPr>
          </w:pPr>
          <w:hyperlink w:anchor="_Toc531761337" w:history="1">
            <w:r w:rsidR="001B453E" w:rsidRPr="001B453E">
              <w:rPr>
                <w:rStyle w:val="a7"/>
                <w:rFonts w:asciiTheme="minorEastAsia" w:hAnsiTheme="minorEastAsia" w:hint="eastAsia"/>
                <w:noProof/>
                <w:sz w:val="24"/>
                <w:szCs w:val="24"/>
              </w:rPr>
              <w:t>（三）针对上述问题，学校将采取的措施</w:t>
            </w:r>
            <w:r w:rsidR="001B453E" w:rsidRPr="001B453E">
              <w:rPr>
                <w:rFonts w:asciiTheme="minorEastAsia" w:hAnsiTheme="minorEastAsia"/>
                <w:noProof/>
                <w:webHidden/>
                <w:sz w:val="24"/>
                <w:szCs w:val="24"/>
              </w:rPr>
              <w:tab/>
            </w:r>
            <w:r w:rsidR="001B453E" w:rsidRPr="001B453E">
              <w:rPr>
                <w:rFonts w:asciiTheme="minorEastAsia" w:hAnsiTheme="minorEastAsia"/>
                <w:noProof/>
                <w:webHidden/>
                <w:sz w:val="24"/>
                <w:szCs w:val="24"/>
              </w:rPr>
              <w:fldChar w:fldCharType="begin"/>
            </w:r>
            <w:r w:rsidR="001B453E" w:rsidRPr="001B453E">
              <w:rPr>
                <w:rFonts w:asciiTheme="minorEastAsia" w:hAnsiTheme="minorEastAsia"/>
                <w:noProof/>
                <w:webHidden/>
                <w:sz w:val="24"/>
                <w:szCs w:val="24"/>
              </w:rPr>
              <w:instrText xml:space="preserve"> PAGEREF _Toc531761337 \h </w:instrText>
            </w:r>
            <w:r w:rsidR="001B453E" w:rsidRPr="001B453E">
              <w:rPr>
                <w:rFonts w:asciiTheme="minorEastAsia" w:hAnsiTheme="minorEastAsia"/>
                <w:noProof/>
                <w:webHidden/>
                <w:sz w:val="24"/>
                <w:szCs w:val="24"/>
              </w:rPr>
            </w:r>
            <w:r w:rsidR="001B453E" w:rsidRPr="001B453E">
              <w:rPr>
                <w:rFonts w:asciiTheme="minorEastAsia" w:hAnsiTheme="minorEastAsia"/>
                <w:noProof/>
                <w:webHidden/>
                <w:sz w:val="24"/>
                <w:szCs w:val="24"/>
              </w:rPr>
              <w:fldChar w:fldCharType="separate"/>
            </w:r>
            <w:r w:rsidR="0079088A">
              <w:rPr>
                <w:rFonts w:asciiTheme="minorEastAsia" w:hAnsiTheme="minorEastAsia"/>
                <w:noProof/>
                <w:webHidden/>
                <w:sz w:val="24"/>
                <w:szCs w:val="24"/>
              </w:rPr>
              <w:t>34</w:t>
            </w:r>
            <w:r w:rsidR="001B453E" w:rsidRPr="001B453E">
              <w:rPr>
                <w:rFonts w:asciiTheme="minorEastAsia" w:hAnsiTheme="minorEastAsia"/>
                <w:noProof/>
                <w:webHidden/>
                <w:sz w:val="24"/>
                <w:szCs w:val="24"/>
              </w:rPr>
              <w:fldChar w:fldCharType="end"/>
            </w:r>
          </w:hyperlink>
        </w:p>
        <w:p w:rsidR="00821E5B" w:rsidRPr="00496569" w:rsidRDefault="00821E5B" w:rsidP="00496569">
          <w:pPr>
            <w:spacing w:line="560" w:lineRule="exact"/>
            <w:rPr>
              <w:rFonts w:asciiTheme="minorEastAsia" w:hAnsiTheme="minorEastAsia"/>
              <w:sz w:val="24"/>
              <w:szCs w:val="24"/>
            </w:rPr>
          </w:pPr>
          <w:r w:rsidRPr="00496569">
            <w:rPr>
              <w:rFonts w:asciiTheme="minorEastAsia" w:hAnsiTheme="minorEastAsia"/>
              <w:sz w:val="24"/>
              <w:szCs w:val="24"/>
            </w:rPr>
            <w:fldChar w:fldCharType="end"/>
          </w:r>
        </w:p>
      </w:sdtContent>
    </w:sdt>
    <w:p w:rsidR="00B45549" w:rsidRDefault="00B45549" w:rsidP="00282A0E">
      <w:pPr>
        <w:keepLines/>
        <w:jc w:val="left"/>
        <w:sectPr w:rsidR="00B45549" w:rsidSect="000E751F">
          <w:footerReference w:type="default" r:id="rId12"/>
          <w:pgSz w:w="11906" w:h="16838"/>
          <w:pgMar w:top="1304" w:right="1304" w:bottom="1304" w:left="1304" w:header="851" w:footer="992" w:gutter="0"/>
          <w:pgNumType w:fmt="upperRoman" w:start="1"/>
          <w:cols w:space="425"/>
          <w:docGrid w:type="lines" w:linePitch="312"/>
        </w:sectPr>
      </w:pPr>
    </w:p>
    <w:p w:rsidR="00AF14B8" w:rsidRDefault="0094793C" w:rsidP="00560229">
      <w:pPr>
        <w:pStyle w:val="10"/>
      </w:pPr>
      <w:bookmarkStart w:id="1" w:name="_Toc531761300"/>
      <w:r>
        <w:lastRenderedPageBreak/>
        <w:t>一</w:t>
      </w:r>
      <w:r>
        <w:rPr>
          <w:rFonts w:hint="eastAsia"/>
        </w:rPr>
        <w:t>、</w:t>
      </w:r>
      <w:r w:rsidR="00560229" w:rsidRPr="00560229">
        <w:t>学校概况</w:t>
      </w:r>
      <w:bookmarkEnd w:id="1"/>
    </w:p>
    <w:p w:rsidR="00560229" w:rsidRPr="00560229" w:rsidRDefault="00560229" w:rsidP="00560229">
      <w:pPr>
        <w:widowControl/>
        <w:spacing w:line="400" w:lineRule="exact"/>
        <w:ind w:firstLineChars="200" w:firstLine="480"/>
        <w:rPr>
          <w:rFonts w:ascii="宋体" w:eastAsia="宋体" w:hAnsi="宋体" w:cs="宋体"/>
          <w:color w:val="000000"/>
          <w:kern w:val="0"/>
          <w:sz w:val="24"/>
          <w:szCs w:val="24"/>
        </w:rPr>
      </w:pPr>
      <w:r w:rsidRPr="00560229">
        <w:rPr>
          <w:rFonts w:ascii="宋体" w:eastAsia="宋体" w:hAnsi="宋体" w:cs="宋体" w:hint="eastAsia"/>
          <w:color w:val="000000"/>
          <w:kern w:val="0"/>
          <w:sz w:val="24"/>
          <w:szCs w:val="24"/>
        </w:rPr>
        <w:t>长春工业大学是一所以工为主，工、管、文、理、经、法、艺术等多学科相互支撑、协调发展的省属重点大学，是吉林省高层次人才培养、应用技术研发、高新技术产品研制、高水平社会服务的重要基地。</w:t>
      </w:r>
    </w:p>
    <w:p w:rsidR="00282A0E" w:rsidRPr="00560229" w:rsidRDefault="00560229" w:rsidP="00282A0E">
      <w:pPr>
        <w:widowControl/>
        <w:spacing w:line="400" w:lineRule="exact"/>
        <w:ind w:firstLineChars="200" w:firstLine="480"/>
        <w:rPr>
          <w:rFonts w:ascii="宋体" w:eastAsia="宋体" w:hAnsi="宋体" w:cs="宋体"/>
          <w:color w:val="000000"/>
          <w:kern w:val="0"/>
          <w:sz w:val="24"/>
          <w:szCs w:val="24"/>
        </w:rPr>
      </w:pPr>
      <w:r w:rsidRPr="00560229">
        <w:rPr>
          <w:rFonts w:ascii="宋体" w:eastAsia="宋体" w:hAnsi="宋体" w:cs="宋体" w:hint="eastAsia"/>
          <w:color w:val="000000"/>
          <w:kern w:val="0"/>
          <w:sz w:val="24"/>
          <w:szCs w:val="24"/>
        </w:rPr>
        <w:t>学校始建于1952年，初期是国家为筹建中国第一汽车制造厂而创办的长春汽车工业学校。1962年定名吉林工学院，1992年被吉林省政府确定为首批三所之一的省属重点高校，在2004年全国本科教学工作水平评估中获得优秀等级。2014年，学校作为全国首批、吉林省首家高校，顺利通过了教育部本科教学审核评估，赢得专家组高度评价。</w:t>
      </w:r>
    </w:p>
    <w:p w:rsidR="00560229" w:rsidRPr="00560229" w:rsidRDefault="00560229" w:rsidP="00560229">
      <w:pPr>
        <w:widowControl/>
        <w:spacing w:line="400" w:lineRule="exact"/>
        <w:ind w:firstLineChars="200" w:firstLine="480"/>
        <w:rPr>
          <w:rFonts w:ascii="宋体" w:eastAsia="宋体" w:hAnsi="宋体" w:cs="宋体"/>
          <w:color w:val="000000"/>
          <w:kern w:val="0"/>
          <w:sz w:val="24"/>
          <w:szCs w:val="24"/>
        </w:rPr>
      </w:pPr>
      <w:r w:rsidRPr="00560229">
        <w:rPr>
          <w:rFonts w:ascii="宋体" w:eastAsia="宋体" w:hAnsi="宋体" w:cs="宋体" w:hint="eastAsia"/>
          <w:color w:val="000000"/>
          <w:kern w:val="0"/>
          <w:sz w:val="24"/>
          <w:szCs w:val="24"/>
        </w:rPr>
        <w:t>学校现有南湖、林园、北湖三个校区，总占地面积138万平方米，全日制在校学生21826名，教职员工1762名。学校设有17个学院，5个一级学科博士点，20个一级学科硕士点，53个本科专业。同时设有第二学士学位专业7个、双学位专业3个，6个国家级特色专业、1个国家专业综合改革试点专业、2门国家级精品课程、1门国家级精品资源共享课、1个国家级教学团队、1个国家级实验教学示范中心（工程训练中心）、5个国家级大学生工程实践教育中心、1个国家级大学生校外实践教育基地、3个国家级“卓越人才培养计划”项目、5个教育部产学合作育人项目、4个中外合作办学本科项目。现有教师中教授191名，博士生指导教师84名，硕士生指导教师563名。建校65年来，共为国家培养了17万余名毕业生，受到用人单位的普遍好评，毕业生就业率始终在省内高校中位于前列。曾荣获“全国普通高校毕业生就业工作先进集体”，并成为全国首批毕业生就业50所典型经验高校之一，“中西部高校基础能力建设工程（二期）”建设单位，国家大学生文化素质教育基地。</w:t>
      </w:r>
    </w:p>
    <w:p w:rsidR="00560229" w:rsidRPr="00560229" w:rsidRDefault="00560229" w:rsidP="00560229">
      <w:pPr>
        <w:widowControl/>
        <w:spacing w:line="400" w:lineRule="exact"/>
        <w:ind w:firstLineChars="200" w:firstLine="480"/>
        <w:rPr>
          <w:rFonts w:ascii="宋体" w:eastAsia="宋体" w:hAnsi="宋体" w:cs="宋体"/>
          <w:color w:val="000000"/>
          <w:kern w:val="0"/>
          <w:sz w:val="24"/>
          <w:szCs w:val="24"/>
        </w:rPr>
      </w:pPr>
      <w:r w:rsidRPr="00560229">
        <w:rPr>
          <w:rFonts w:ascii="宋体" w:eastAsia="宋体" w:hAnsi="宋体" w:cs="宋体" w:hint="eastAsia"/>
          <w:color w:val="000000"/>
          <w:kern w:val="0"/>
          <w:sz w:val="24"/>
          <w:szCs w:val="24"/>
        </w:rPr>
        <w:t>学校始终坚持为地方经济建设和社会发展服务的办学宗旨，依托</w:t>
      </w:r>
      <w:proofErr w:type="gramStart"/>
      <w:r w:rsidRPr="00560229">
        <w:rPr>
          <w:rFonts w:ascii="宋体" w:eastAsia="宋体" w:hAnsi="宋体" w:cs="宋体" w:hint="eastAsia"/>
          <w:color w:val="000000"/>
          <w:kern w:val="0"/>
          <w:sz w:val="24"/>
          <w:szCs w:val="24"/>
        </w:rPr>
        <w:t>一</w:t>
      </w:r>
      <w:proofErr w:type="gramEnd"/>
      <w:r w:rsidRPr="00560229">
        <w:rPr>
          <w:rFonts w:ascii="宋体" w:eastAsia="宋体" w:hAnsi="宋体" w:cs="宋体" w:hint="eastAsia"/>
          <w:color w:val="000000"/>
          <w:kern w:val="0"/>
          <w:sz w:val="24"/>
          <w:szCs w:val="24"/>
        </w:rPr>
        <w:t>汽、长客、吉化等大型重点企业和新兴高科技企业，开展人才培养、科技研发和社会服务。近年来，学校紧紧抓住振兴老工业基地的机遇，积极发挥工科高校的学科优势和人才优势，全面整合提升科技创新能力和服务水平，主动承担起科技支撑的重要任务。学校科研与产业结合紧密，成果转化率高，碳纤维、ABS树脂、铝合金搅拌摩擦焊、汽车安全气囊自动生产线、先进制造、冶金节能等一批重大成果在吉林省实现了产业化。近六年来，承担各类科研课题1900余项，其中国家自然科学基金83项，国家社会科学基金6项，国家重大科技专项1项，国家艺术基金2项，吉林省、长春市“双十工程”项目7项，全口径科研经费3亿余元。获得各类科技奖励142项，其中省部级科技进步一等奖9项、二等奖31项；获得国家授权发明专利161项；发表SCI、EI、CSSCI检索论文840余篇。创建了国家和省部级科研机构30家。大学科技园被纳入长春北湖科技创新综合体，学校被确定为国家技术转</w:t>
      </w:r>
      <w:r w:rsidRPr="00560229">
        <w:rPr>
          <w:rFonts w:ascii="宋体" w:eastAsia="宋体" w:hAnsi="宋体" w:cs="宋体" w:hint="eastAsia"/>
          <w:color w:val="000000"/>
          <w:kern w:val="0"/>
          <w:sz w:val="24"/>
          <w:szCs w:val="24"/>
        </w:rPr>
        <w:lastRenderedPageBreak/>
        <w:t>移示范机构。作为吉林省“两所五校”成果转化基金试点单位，5项科技成果获投资基金3000万元。</w:t>
      </w:r>
    </w:p>
    <w:p w:rsidR="00560229" w:rsidRPr="00560229" w:rsidRDefault="00560229" w:rsidP="00560229">
      <w:pPr>
        <w:widowControl/>
        <w:spacing w:line="400" w:lineRule="exact"/>
        <w:ind w:firstLineChars="200" w:firstLine="480"/>
        <w:rPr>
          <w:rFonts w:ascii="宋体" w:eastAsia="宋体" w:hAnsi="宋体" w:cs="宋体"/>
          <w:color w:val="000000"/>
          <w:kern w:val="0"/>
          <w:sz w:val="24"/>
          <w:szCs w:val="24"/>
        </w:rPr>
      </w:pPr>
      <w:r w:rsidRPr="00560229">
        <w:rPr>
          <w:rFonts w:ascii="宋体" w:eastAsia="宋体" w:hAnsi="宋体" w:cs="宋体" w:hint="eastAsia"/>
          <w:color w:val="000000"/>
          <w:kern w:val="0"/>
          <w:sz w:val="24"/>
          <w:szCs w:val="24"/>
        </w:rPr>
        <w:t>学校是教育部首批审定有条件接收外国留学生的高校之一，先后与英、美、日、韩、俄等国的高校、科研机构建立友好合作关系，互派留学生，互派专家、学者进行国际学术交流和科研协作，并与美国奥克兰大学和波特兰州立大学合作举办本科教育项目。</w:t>
      </w:r>
    </w:p>
    <w:p w:rsidR="00560229" w:rsidRPr="00560229" w:rsidRDefault="00560229" w:rsidP="00560229">
      <w:pPr>
        <w:widowControl/>
        <w:spacing w:line="400" w:lineRule="exact"/>
        <w:ind w:firstLineChars="200" w:firstLine="480"/>
        <w:rPr>
          <w:rFonts w:ascii="宋体" w:eastAsia="宋体" w:hAnsi="宋体" w:cs="宋体"/>
          <w:color w:val="000000"/>
          <w:kern w:val="0"/>
          <w:sz w:val="24"/>
          <w:szCs w:val="24"/>
        </w:rPr>
      </w:pPr>
      <w:r w:rsidRPr="00560229">
        <w:rPr>
          <w:rFonts w:ascii="宋体" w:eastAsia="宋体" w:hAnsi="宋体" w:cs="宋体" w:hint="eastAsia"/>
          <w:color w:val="000000"/>
          <w:kern w:val="0"/>
          <w:sz w:val="24"/>
          <w:szCs w:val="24"/>
        </w:rPr>
        <w:t>学校在注重抓好教学和科研的同时，十分重视学生综合素质的培养和校园科技、文化氛围的营造，各种学生社团常年开展丰富多彩的科技、文艺、体育活动。学校注重对学生思想政治素质和道德情操的培养，党建和思想政治工作连续两次被中组部、中宣部、教育部评为“全国党的建设和思想政治工作先进高等学校”。连续多年被省委、省政府命名为“基层党组织标兵”“精神文明建设标兵单位”和“普通高等教育先进学校”。学校于2009年荣获“全国精神文明建设工作先进单位”称号，2011年荣获“全国文明单位”称号。2012年，学校党委荣获“全国创先争优先进基层党组织”称号。2016年，学校党委被评为“全省先进基层党组织”和“全省高校先进基层党组织标兵”称号。</w:t>
      </w:r>
    </w:p>
    <w:p w:rsidR="00560229" w:rsidRPr="00560229" w:rsidRDefault="00560229" w:rsidP="00560229">
      <w:pPr>
        <w:widowControl/>
        <w:spacing w:line="400" w:lineRule="exact"/>
        <w:ind w:firstLineChars="200" w:firstLine="480"/>
        <w:rPr>
          <w:rFonts w:ascii="宋体" w:eastAsia="宋体" w:hAnsi="宋体" w:cs="宋体"/>
          <w:color w:val="000000"/>
          <w:kern w:val="0"/>
          <w:sz w:val="24"/>
          <w:szCs w:val="24"/>
        </w:rPr>
      </w:pPr>
      <w:r w:rsidRPr="00560229">
        <w:rPr>
          <w:rFonts w:ascii="宋体" w:eastAsia="宋体" w:hAnsi="宋体" w:cs="宋体" w:hint="eastAsia"/>
          <w:color w:val="000000"/>
          <w:kern w:val="0"/>
          <w:sz w:val="24"/>
          <w:szCs w:val="24"/>
        </w:rPr>
        <w:t>目前，学校正在全面实施“十三五”发展规划，加快内涵发展，为把学校建成国内一流的工业大学而努力奋斗！</w:t>
      </w:r>
    </w:p>
    <w:p w:rsidR="00560229" w:rsidRDefault="00560229">
      <w:pPr>
        <w:widowControl/>
        <w:jc w:val="left"/>
        <w:rPr>
          <w:rFonts w:ascii="宋体" w:eastAsia="宋体" w:hAnsi="宋体"/>
          <w:sz w:val="24"/>
          <w:szCs w:val="24"/>
        </w:rPr>
      </w:pPr>
      <w:r>
        <w:rPr>
          <w:rFonts w:ascii="宋体" w:eastAsia="宋体" w:hAnsi="宋体"/>
          <w:sz w:val="24"/>
          <w:szCs w:val="24"/>
        </w:rPr>
        <w:br w:type="page"/>
      </w:r>
    </w:p>
    <w:p w:rsidR="00560229" w:rsidRDefault="00560229" w:rsidP="00560229">
      <w:pPr>
        <w:pStyle w:val="10"/>
      </w:pPr>
      <w:bookmarkStart w:id="2" w:name="_Toc531761301"/>
      <w:r>
        <w:lastRenderedPageBreak/>
        <w:t>二</w:t>
      </w:r>
      <w:r>
        <w:rPr>
          <w:rFonts w:hint="eastAsia"/>
        </w:rPr>
        <w:t>、</w:t>
      </w:r>
      <w:r>
        <w:t>本科教育基本情况</w:t>
      </w:r>
      <w:bookmarkEnd w:id="2"/>
    </w:p>
    <w:p w:rsidR="009B6061" w:rsidRPr="009B6061" w:rsidRDefault="009B6061" w:rsidP="009B6061">
      <w:pPr>
        <w:pStyle w:val="2"/>
      </w:pPr>
      <w:bookmarkStart w:id="3" w:name="_Toc531761302"/>
      <w:r>
        <w:rPr>
          <w:rFonts w:hint="eastAsia"/>
        </w:rPr>
        <w:t>（一）人才培养</w:t>
      </w:r>
      <w:bookmarkEnd w:id="3"/>
    </w:p>
    <w:p w:rsidR="009B6061" w:rsidRPr="009B6061" w:rsidRDefault="009B6061" w:rsidP="009B6061">
      <w:pPr>
        <w:spacing w:line="400" w:lineRule="exact"/>
        <w:ind w:firstLineChars="200" w:firstLine="480"/>
        <w:rPr>
          <w:rFonts w:ascii="宋体" w:eastAsia="宋体" w:hAnsi="宋体" w:cs="宋体"/>
          <w:color w:val="000000"/>
          <w:kern w:val="0"/>
          <w:sz w:val="24"/>
          <w:szCs w:val="24"/>
        </w:rPr>
      </w:pPr>
      <w:r w:rsidRPr="009B6061">
        <w:rPr>
          <w:rFonts w:ascii="宋体" w:eastAsia="宋体" w:hAnsi="宋体" w:cs="宋体" w:hint="eastAsia"/>
          <w:color w:val="000000"/>
          <w:kern w:val="0"/>
          <w:sz w:val="24"/>
          <w:szCs w:val="24"/>
        </w:rPr>
        <w:t>学校主动适应吉林省经济建设和社会发展需要，坚持把立德树人作为根本任务，坚持“质量立校、人才强校、特色兴校”的办学方略，坚持巩固和强化人才培养中心地位，不断深化教学改革，加强教学建设，强化教学管理，全面实施以质量提升为核心的强校工程，保证了本科教学质量和人才培养质量的提高。</w:t>
      </w:r>
    </w:p>
    <w:p w:rsidR="009B6061" w:rsidRPr="009B6061" w:rsidRDefault="009B6061" w:rsidP="009B6061">
      <w:pPr>
        <w:spacing w:line="400" w:lineRule="exact"/>
        <w:ind w:firstLineChars="200" w:firstLine="480"/>
        <w:rPr>
          <w:rFonts w:ascii="宋体" w:eastAsia="宋体" w:hAnsi="宋体" w:cs="宋体"/>
          <w:color w:val="000000"/>
          <w:kern w:val="0"/>
          <w:sz w:val="24"/>
          <w:szCs w:val="24"/>
        </w:rPr>
      </w:pPr>
      <w:r w:rsidRPr="009B6061">
        <w:rPr>
          <w:rFonts w:ascii="宋体" w:eastAsia="宋体" w:hAnsi="宋体" w:cs="宋体" w:hint="eastAsia"/>
          <w:color w:val="000000"/>
          <w:kern w:val="0"/>
          <w:sz w:val="24"/>
          <w:szCs w:val="24"/>
        </w:rPr>
        <w:t>1.人才培养目标</w:t>
      </w:r>
    </w:p>
    <w:p w:rsidR="009B6061" w:rsidRPr="009B6061" w:rsidRDefault="009B6061" w:rsidP="009B6061">
      <w:pPr>
        <w:spacing w:line="400" w:lineRule="exact"/>
        <w:ind w:firstLineChars="200" w:firstLine="480"/>
        <w:rPr>
          <w:rFonts w:ascii="宋体" w:eastAsia="宋体" w:hAnsi="宋体" w:cs="宋体"/>
          <w:color w:val="000000"/>
          <w:kern w:val="0"/>
          <w:sz w:val="24"/>
          <w:szCs w:val="24"/>
        </w:rPr>
      </w:pPr>
      <w:r w:rsidRPr="009B6061">
        <w:rPr>
          <w:rFonts w:ascii="宋体" w:eastAsia="宋体" w:hAnsi="宋体" w:cs="宋体" w:hint="eastAsia"/>
          <w:color w:val="000000"/>
          <w:kern w:val="0"/>
          <w:sz w:val="24"/>
          <w:szCs w:val="24"/>
        </w:rPr>
        <w:t>以培养基础理论扎实、实践能力强、综合素质高、具有创新和创业精神的高级应用型人才为主，兼顾培养多样化人才。</w:t>
      </w:r>
    </w:p>
    <w:p w:rsidR="009B6061" w:rsidRPr="009B6061" w:rsidRDefault="009B6061" w:rsidP="009B6061">
      <w:pPr>
        <w:spacing w:line="400" w:lineRule="exact"/>
        <w:ind w:firstLineChars="200" w:firstLine="480"/>
        <w:rPr>
          <w:rFonts w:ascii="宋体" w:eastAsia="宋体" w:hAnsi="宋体" w:cs="宋体"/>
          <w:color w:val="000000"/>
          <w:kern w:val="0"/>
          <w:sz w:val="24"/>
          <w:szCs w:val="24"/>
        </w:rPr>
      </w:pPr>
      <w:r w:rsidRPr="009B6061">
        <w:rPr>
          <w:rFonts w:ascii="宋体" w:eastAsia="宋体" w:hAnsi="宋体" w:cs="宋体" w:hint="eastAsia"/>
          <w:color w:val="000000"/>
          <w:kern w:val="0"/>
          <w:sz w:val="24"/>
          <w:szCs w:val="24"/>
        </w:rPr>
        <w:t>2.服务面向</w:t>
      </w:r>
    </w:p>
    <w:p w:rsidR="009B6061" w:rsidRPr="009B6061" w:rsidRDefault="009B6061" w:rsidP="009B6061">
      <w:pPr>
        <w:spacing w:line="400" w:lineRule="exact"/>
        <w:ind w:firstLineChars="200" w:firstLine="480"/>
        <w:rPr>
          <w:rFonts w:ascii="宋体" w:eastAsia="宋体" w:hAnsi="宋体" w:cs="宋体"/>
          <w:color w:val="000000"/>
          <w:kern w:val="0"/>
          <w:sz w:val="24"/>
          <w:szCs w:val="24"/>
        </w:rPr>
      </w:pPr>
      <w:r w:rsidRPr="009B6061">
        <w:rPr>
          <w:rFonts w:ascii="宋体" w:eastAsia="宋体" w:hAnsi="宋体" w:cs="宋体" w:hint="eastAsia"/>
          <w:color w:val="000000"/>
          <w:kern w:val="0"/>
          <w:sz w:val="24"/>
          <w:szCs w:val="24"/>
        </w:rPr>
        <w:t>立足吉林，面向全国，服务国家特别是吉林省经济社会发展和现代工业建设。</w:t>
      </w:r>
    </w:p>
    <w:p w:rsidR="009B6061" w:rsidRPr="0008217D" w:rsidRDefault="009B6061" w:rsidP="0008217D">
      <w:pPr>
        <w:pStyle w:val="2"/>
      </w:pPr>
      <w:bookmarkStart w:id="4" w:name="_Toc531761303"/>
      <w:r w:rsidRPr="0008217D">
        <w:rPr>
          <w:rFonts w:hint="eastAsia"/>
        </w:rPr>
        <w:t>（二）本科专业设置情况</w:t>
      </w:r>
      <w:bookmarkEnd w:id="4"/>
    </w:p>
    <w:p w:rsidR="009B6061" w:rsidRPr="009B6061" w:rsidRDefault="009B6061" w:rsidP="009B6061">
      <w:pPr>
        <w:spacing w:line="400" w:lineRule="exact"/>
        <w:ind w:firstLineChars="200" w:firstLine="480"/>
        <w:rPr>
          <w:rFonts w:ascii="宋体" w:eastAsia="宋体" w:hAnsi="宋体" w:cs="宋体"/>
          <w:color w:val="000000"/>
          <w:kern w:val="0"/>
          <w:sz w:val="24"/>
          <w:szCs w:val="24"/>
        </w:rPr>
      </w:pPr>
      <w:r w:rsidRPr="009B6061">
        <w:rPr>
          <w:rFonts w:ascii="宋体" w:eastAsia="宋体" w:hAnsi="宋体" w:cs="宋体" w:hint="eastAsia"/>
          <w:color w:val="000000"/>
          <w:kern w:val="0"/>
          <w:sz w:val="24"/>
          <w:szCs w:val="24"/>
        </w:rPr>
        <w:t>学校现设涵盖工学、理学、经济学、管理学、文学、法学、教育学、艺术学</w:t>
      </w:r>
      <w:r w:rsidRPr="009B6061">
        <w:rPr>
          <w:rFonts w:ascii="宋体" w:eastAsia="宋体" w:hAnsi="宋体" w:cs="宋体"/>
          <w:color w:val="000000"/>
          <w:kern w:val="0"/>
          <w:sz w:val="24"/>
          <w:szCs w:val="24"/>
        </w:rPr>
        <w:t>8</w:t>
      </w:r>
      <w:r w:rsidRPr="009B6061">
        <w:rPr>
          <w:rFonts w:ascii="宋体" w:eastAsia="宋体" w:hAnsi="宋体" w:cs="宋体" w:hint="eastAsia"/>
          <w:color w:val="000000"/>
          <w:kern w:val="0"/>
          <w:sz w:val="24"/>
          <w:szCs w:val="24"/>
        </w:rPr>
        <w:t>个学科门类的53个本科专业，其中，工学专业</w:t>
      </w:r>
      <w:r w:rsidRPr="009B6061">
        <w:rPr>
          <w:rFonts w:ascii="宋体" w:eastAsia="宋体" w:hAnsi="宋体" w:cs="宋体"/>
          <w:color w:val="000000"/>
          <w:kern w:val="0"/>
          <w:sz w:val="24"/>
          <w:szCs w:val="24"/>
        </w:rPr>
        <w:t>2</w:t>
      </w:r>
      <w:r w:rsidRPr="009B6061">
        <w:rPr>
          <w:rFonts w:ascii="宋体" w:eastAsia="宋体" w:hAnsi="宋体" w:cs="宋体" w:hint="eastAsia"/>
          <w:color w:val="000000"/>
          <w:kern w:val="0"/>
          <w:sz w:val="24"/>
          <w:szCs w:val="24"/>
        </w:rPr>
        <w:t>6个、理学专业</w:t>
      </w:r>
      <w:r w:rsidRPr="009B6061">
        <w:rPr>
          <w:rFonts w:ascii="宋体" w:eastAsia="宋体" w:hAnsi="宋体" w:cs="宋体"/>
          <w:color w:val="000000"/>
          <w:kern w:val="0"/>
          <w:sz w:val="24"/>
          <w:szCs w:val="24"/>
        </w:rPr>
        <w:t>4</w:t>
      </w:r>
      <w:r w:rsidRPr="009B6061">
        <w:rPr>
          <w:rFonts w:ascii="宋体" w:eastAsia="宋体" w:hAnsi="宋体" w:cs="宋体" w:hint="eastAsia"/>
          <w:color w:val="000000"/>
          <w:kern w:val="0"/>
          <w:sz w:val="24"/>
          <w:szCs w:val="24"/>
        </w:rPr>
        <w:t>个、经济学专业</w:t>
      </w:r>
      <w:r w:rsidRPr="009B6061">
        <w:rPr>
          <w:rFonts w:ascii="宋体" w:eastAsia="宋体" w:hAnsi="宋体" w:cs="宋体"/>
          <w:color w:val="000000"/>
          <w:kern w:val="0"/>
          <w:sz w:val="24"/>
          <w:szCs w:val="24"/>
        </w:rPr>
        <w:t>2</w:t>
      </w:r>
      <w:r w:rsidRPr="009B6061">
        <w:rPr>
          <w:rFonts w:ascii="宋体" w:eastAsia="宋体" w:hAnsi="宋体" w:cs="宋体" w:hint="eastAsia"/>
          <w:color w:val="000000"/>
          <w:kern w:val="0"/>
          <w:sz w:val="24"/>
          <w:szCs w:val="24"/>
        </w:rPr>
        <w:t>个、管理学专业</w:t>
      </w:r>
      <w:r w:rsidRPr="009B6061">
        <w:rPr>
          <w:rFonts w:ascii="宋体" w:eastAsia="宋体" w:hAnsi="宋体" w:cs="宋体"/>
          <w:color w:val="000000"/>
          <w:kern w:val="0"/>
          <w:sz w:val="24"/>
          <w:szCs w:val="24"/>
        </w:rPr>
        <w:t>9</w:t>
      </w:r>
      <w:r w:rsidRPr="009B6061">
        <w:rPr>
          <w:rFonts w:ascii="宋体" w:eastAsia="宋体" w:hAnsi="宋体" w:cs="宋体" w:hint="eastAsia"/>
          <w:color w:val="000000"/>
          <w:kern w:val="0"/>
          <w:sz w:val="24"/>
          <w:szCs w:val="24"/>
        </w:rPr>
        <w:t>个、文学专业</w:t>
      </w:r>
      <w:r w:rsidRPr="009B6061">
        <w:rPr>
          <w:rFonts w:ascii="宋体" w:eastAsia="宋体" w:hAnsi="宋体" w:cs="宋体"/>
          <w:color w:val="000000"/>
          <w:kern w:val="0"/>
          <w:sz w:val="24"/>
          <w:szCs w:val="24"/>
        </w:rPr>
        <w:t>4</w:t>
      </w:r>
      <w:r w:rsidRPr="009B6061">
        <w:rPr>
          <w:rFonts w:ascii="宋体" w:eastAsia="宋体" w:hAnsi="宋体" w:cs="宋体" w:hint="eastAsia"/>
          <w:color w:val="000000"/>
          <w:kern w:val="0"/>
          <w:sz w:val="24"/>
          <w:szCs w:val="24"/>
        </w:rPr>
        <w:t>个、法学专业</w:t>
      </w:r>
      <w:r w:rsidRPr="009B6061">
        <w:rPr>
          <w:rFonts w:ascii="宋体" w:eastAsia="宋体" w:hAnsi="宋体" w:cs="宋体"/>
          <w:color w:val="000000"/>
          <w:kern w:val="0"/>
          <w:sz w:val="24"/>
          <w:szCs w:val="24"/>
        </w:rPr>
        <w:t>2</w:t>
      </w:r>
      <w:r w:rsidRPr="009B6061">
        <w:rPr>
          <w:rFonts w:ascii="宋体" w:eastAsia="宋体" w:hAnsi="宋体" w:cs="宋体" w:hint="eastAsia"/>
          <w:color w:val="000000"/>
          <w:kern w:val="0"/>
          <w:sz w:val="24"/>
          <w:szCs w:val="24"/>
        </w:rPr>
        <w:t>个、教育学专业</w:t>
      </w:r>
      <w:r w:rsidRPr="009B6061">
        <w:rPr>
          <w:rFonts w:ascii="宋体" w:eastAsia="宋体" w:hAnsi="宋体" w:cs="宋体"/>
          <w:color w:val="000000"/>
          <w:kern w:val="0"/>
          <w:sz w:val="24"/>
          <w:szCs w:val="24"/>
        </w:rPr>
        <w:t>1</w:t>
      </w:r>
      <w:r w:rsidRPr="009B6061">
        <w:rPr>
          <w:rFonts w:ascii="宋体" w:eastAsia="宋体" w:hAnsi="宋体" w:cs="宋体" w:hint="eastAsia"/>
          <w:color w:val="000000"/>
          <w:kern w:val="0"/>
          <w:sz w:val="24"/>
          <w:szCs w:val="24"/>
        </w:rPr>
        <w:t>个、艺术学专业</w:t>
      </w:r>
      <w:r w:rsidRPr="009B6061">
        <w:rPr>
          <w:rFonts w:ascii="宋体" w:eastAsia="宋体" w:hAnsi="宋体" w:cs="宋体"/>
          <w:color w:val="000000"/>
          <w:kern w:val="0"/>
          <w:sz w:val="24"/>
          <w:szCs w:val="24"/>
        </w:rPr>
        <w:t>5</w:t>
      </w:r>
      <w:r w:rsidRPr="009B6061">
        <w:rPr>
          <w:rFonts w:ascii="宋体" w:eastAsia="宋体" w:hAnsi="宋体" w:cs="宋体" w:hint="eastAsia"/>
          <w:color w:val="000000"/>
          <w:kern w:val="0"/>
          <w:sz w:val="24"/>
          <w:szCs w:val="24"/>
        </w:rPr>
        <w:t>个，同时设有第二学士学位专业</w:t>
      </w:r>
      <w:r w:rsidRPr="009B6061">
        <w:rPr>
          <w:rFonts w:ascii="宋体" w:eastAsia="宋体" w:hAnsi="宋体" w:cs="宋体"/>
          <w:color w:val="000000"/>
          <w:kern w:val="0"/>
          <w:sz w:val="24"/>
          <w:szCs w:val="24"/>
        </w:rPr>
        <w:t>7</w:t>
      </w:r>
      <w:r w:rsidRPr="009B6061">
        <w:rPr>
          <w:rFonts w:ascii="宋体" w:eastAsia="宋体" w:hAnsi="宋体" w:cs="宋体" w:hint="eastAsia"/>
          <w:color w:val="000000"/>
          <w:kern w:val="0"/>
          <w:sz w:val="24"/>
          <w:szCs w:val="24"/>
        </w:rPr>
        <w:t>个、双学士学位专业</w:t>
      </w:r>
      <w:r w:rsidRPr="009B6061">
        <w:rPr>
          <w:rFonts w:ascii="宋体" w:eastAsia="宋体" w:hAnsi="宋体" w:cs="宋体"/>
          <w:color w:val="000000"/>
          <w:kern w:val="0"/>
          <w:sz w:val="24"/>
          <w:szCs w:val="24"/>
        </w:rPr>
        <w:t>3</w:t>
      </w:r>
      <w:r w:rsidRPr="009B6061">
        <w:rPr>
          <w:rFonts w:ascii="宋体" w:eastAsia="宋体" w:hAnsi="宋体" w:cs="宋体" w:hint="eastAsia"/>
          <w:color w:val="000000"/>
          <w:kern w:val="0"/>
          <w:sz w:val="24"/>
          <w:szCs w:val="24"/>
        </w:rPr>
        <w:t>个。</w:t>
      </w:r>
    </w:p>
    <w:p w:rsidR="009B6061" w:rsidRPr="009B6061" w:rsidRDefault="009B6061" w:rsidP="009B6061">
      <w:pPr>
        <w:jc w:val="center"/>
        <w:rPr>
          <w:rFonts w:ascii="宋体" w:eastAsia="宋体" w:hAnsi="宋体" w:cs="宋体"/>
          <w:color w:val="000000"/>
          <w:kern w:val="0"/>
          <w:sz w:val="24"/>
          <w:szCs w:val="24"/>
        </w:rPr>
      </w:pPr>
      <w:r w:rsidRPr="009B6061">
        <w:rPr>
          <w:rFonts w:ascii="宋体" w:eastAsia="宋体" w:hAnsi="宋体" w:cs="宋体" w:hint="eastAsia"/>
          <w:noProof/>
          <w:color w:val="000000"/>
          <w:kern w:val="0"/>
          <w:sz w:val="24"/>
          <w:szCs w:val="24"/>
        </w:rPr>
        <w:drawing>
          <wp:inline distT="0" distB="0" distL="0" distR="0" wp14:anchorId="06B32131" wp14:editId="210CFF23">
            <wp:extent cx="5025224" cy="3028997"/>
            <wp:effectExtent l="0" t="0" r="4445" b="0"/>
            <wp:docPr id="6" name="图片 6" descr="QQ图片2018111914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Q图片201811191449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5164" cy="3028961"/>
                    </a:xfrm>
                    <a:prstGeom prst="rect">
                      <a:avLst/>
                    </a:prstGeom>
                    <a:noFill/>
                    <a:ln>
                      <a:noFill/>
                    </a:ln>
                  </pic:spPr>
                </pic:pic>
              </a:graphicData>
            </a:graphic>
          </wp:inline>
        </w:drawing>
      </w:r>
    </w:p>
    <w:p w:rsidR="009B6061" w:rsidRDefault="009B6061" w:rsidP="0008217D">
      <w:pPr>
        <w:spacing w:line="560" w:lineRule="exact"/>
        <w:jc w:val="center"/>
        <w:rPr>
          <w:rFonts w:ascii="宋体" w:eastAsia="宋体" w:hAnsi="宋体" w:cs="宋体"/>
          <w:color w:val="000000"/>
          <w:kern w:val="0"/>
          <w:szCs w:val="21"/>
        </w:rPr>
      </w:pPr>
      <w:r w:rsidRPr="0008217D">
        <w:rPr>
          <w:rFonts w:ascii="宋体" w:eastAsia="宋体" w:hAnsi="宋体" w:cs="宋体" w:hint="eastAsia"/>
          <w:color w:val="000000"/>
          <w:kern w:val="0"/>
          <w:szCs w:val="21"/>
        </w:rPr>
        <w:t>长春工业大学学科专业设置分布图</w:t>
      </w:r>
    </w:p>
    <w:p w:rsidR="006118B8" w:rsidRDefault="00583901" w:rsidP="00583901">
      <w:pPr>
        <w:pStyle w:val="2"/>
      </w:pPr>
      <w:bookmarkStart w:id="5" w:name="_Toc531761304"/>
      <w:r>
        <w:rPr>
          <w:rFonts w:hint="eastAsia"/>
        </w:rPr>
        <w:lastRenderedPageBreak/>
        <w:t>（三）全日制在校学生情况及本科生所占比例</w:t>
      </w:r>
      <w:bookmarkEnd w:id="5"/>
    </w:p>
    <w:p w:rsidR="000A46AE" w:rsidRDefault="000A46AE" w:rsidP="000A46AE">
      <w:pPr>
        <w:spacing w:line="400" w:lineRule="exact"/>
        <w:ind w:firstLineChars="200" w:firstLine="480"/>
        <w:jc w:val="left"/>
        <w:rPr>
          <w:rFonts w:ascii="宋体" w:hAnsi="宋体"/>
          <w:sz w:val="24"/>
          <w:szCs w:val="24"/>
        </w:rPr>
      </w:pPr>
      <w:r>
        <w:rPr>
          <w:rFonts w:ascii="宋体" w:hAnsi="宋体" w:hint="eastAsia"/>
          <w:sz w:val="24"/>
          <w:szCs w:val="24"/>
        </w:rPr>
        <w:t>学校全日制在校生总数21617名，折合在校生人数23213.5名，其中本科生15975名，预科生78名，普通专科（高职）生3147名，硕士研究生2331名，博士研究生65名，外国留学生21名。普通本科生占全日制在校生人数73.90%。</w:t>
      </w:r>
    </w:p>
    <w:p w:rsidR="000A46AE" w:rsidRPr="000A46AE" w:rsidRDefault="000A46AE" w:rsidP="000A46AE"/>
    <w:p w:rsidR="009B6061" w:rsidRDefault="00583901" w:rsidP="00583901">
      <w:pPr>
        <w:pStyle w:val="2"/>
      </w:pPr>
      <w:bookmarkStart w:id="6" w:name="_Toc531761305"/>
      <w:r>
        <w:rPr>
          <w:rFonts w:hint="eastAsia"/>
        </w:rPr>
        <w:t>（四）本科生源质量</w:t>
      </w:r>
      <w:bookmarkEnd w:id="6"/>
    </w:p>
    <w:p w:rsidR="00583901" w:rsidRPr="00583901" w:rsidRDefault="00583901" w:rsidP="00583901">
      <w:pPr>
        <w:spacing w:line="400" w:lineRule="exact"/>
        <w:ind w:firstLineChars="200" w:firstLine="480"/>
        <w:rPr>
          <w:rFonts w:ascii="宋体" w:eastAsia="宋体" w:hAnsi="宋体" w:cs="Times New Roman"/>
          <w:sz w:val="24"/>
          <w:szCs w:val="24"/>
        </w:rPr>
      </w:pPr>
      <w:r w:rsidRPr="00583901">
        <w:rPr>
          <w:rFonts w:ascii="宋体" w:eastAsia="宋体" w:hAnsi="宋体" w:cs="Times New Roman" w:hint="eastAsia"/>
          <w:sz w:val="24"/>
          <w:szCs w:val="24"/>
        </w:rPr>
        <w:t>我校在全国29个省（市、自治区）设有招生计划。2017年我校总计招生5199人，其中本科4020人，专科1179人。在吉林省理科二批A段录取最低分数线449分，高出省控线70分，录取平均分479.4分，高出省控线100.4分；文科二批A段录取分数线453分，高出省控线41分，录取平均分477.1分，高出省控线65.1分。2018年我校总计招生5169人，其中本科4032人，专科1037人。在吉林省理科二批A段录取最低分数线405分，与省控线持平，但录取平均分高达498.5分，录取平均分高出省控线93.5分；文科二批A段录取分数线432分，与省控线持平，但录取平均分高达488.9分，高出省控线56.9分。由于外省招生计划受限，招生计划少、考生多，如山东、河南、河北、安徽、湖北、内蒙古等，生源十分充足，录取分数较高；设有</w:t>
      </w:r>
      <w:proofErr w:type="gramStart"/>
      <w:r w:rsidRPr="00583901">
        <w:rPr>
          <w:rFonts w:ascii="宋体" w:eastAsia="宋体" w:hAnsi="宋体" w:cs="Times New Roman" w:hint="eastAsia"/>
          <w:sz w:val="24"/>
          <w:szCs w:val="24"/>
        </w:rPr>
        <w:t>艺术校考的</w:t>
      </w:r>
      <w:proofErr w:type="gramEnd"/>
      <w:r w:rsidRPr="00583901">
        <w:rPr>
          <w:rFonts w:ascii="宋体" w:eastAsia="宋体" w:hAnsi="宋体" w:cs="Times New Roman" w:hint="eastAsia"/>
          <w:sz w:val="24"/>
          <w:szCs w:val="24"/>
        </w:rPr>
        <w:t>省份，如山西、湖南、江西等，更是达到百里挑一</w:t>
      </w:r>
      <w:proofErr w:type="gramStart"/>
      <w:r w:rsidRPr="00583901">
        <w:rPr>
          <w:rFonts w:ascii="宋体" w:eastAsia="宋体" w:hAnsi="宋体" w:cs="Times New Roman" w:hint="eastAsia"/>
          <w:sz w:val="24"/>
          <w:szCs w:val="24"/>
        </w:rPr>
        <w:t>的校考合格</w:t>
      </w:r>
      <w:proofErr w:type="gramEnd"/>
      <w:r w:rsidRPr="00583901">
        <w:rPr>
          <w:rFonts w:ascii="宋体" w:eastAsia="宋体" w:hAnsi="宋体" w:cs="Times New Roman" w:hint="eastAsia"/>
          <w:sz w:val="24"/>
          <w:szCs w:val="24"/>
        </w:rPr>
        <w:t>比例。从近两年省内、外录取情况看，报考学生数量充足、生源稳定，生源质量较好。</w:t>
      </w:r>
    </w:p>
    <w:p w:rsidR="00583901" w:rsidRDefault="00583901">
      <w:pPr>
        <w:widowControl/>
        <w:jc w:val="left"/>
      </w:pPr>
      <w:r>
        <w:br w:type="page"/>
      </w:r>
    </w:p>
    <w:p w:rsidR="00583901" w:rsidRDefault="00583901" w:rsidP="00583901">
      <w:pPr>
        <w:pStyle w:val="10"/>
      </w:pPr>
      <w:bookmarkStart w:id="7" w:name="_Toc531761306"/>
      <w:r>
        <w:lastRenderedPageBreak/>
        <w:t>三</w:t>
      </w:r>
      <w:r>
        <w:rPr>
          <w:rFonts w:hint="eastAsia"/>
        </w:rPr>
        <w:t>、</w:t>
      </w:r>
      <w:r>
        <w:t>师资与教学条件</w:t>
      </w:r>
      <w:bookmarkEnd w:id="7"/>
    </w:p>
    <w:p w:rsidR="00583901" w:rsidRDefault="00583901" w:rsidP="00583901">
      <w:pPr>
        <w:pStyle w:val="2"/>
      </w:pPr>
      <w:bookmarkStart w:id="8" w:name="_Toc531761307"/>
      <w:r>
        <w:rPr>
          <w:rFonts w:hint="eastAsia"/>
        </w:rPr>
        <w:t>（一）师资队伍数量及结构</w:t>
      </w:r>
      <w:bookmarkEnd w:id="8"/>
    </w:p>
    <w:p w:rsidR="00583901" w:rsidRPr="00583901" w:rsidRDefault="00583901" w:rsidP="00583901">
      <w:pPr>
        <w:spacing w:line="400" w:lineRule="exact"/>
        <w:ind w:firstLineChars="200" w:firstLine="456"/>
        <w:rPr>
          <w:rFonts w:ascii="宋体" w:eastAsia="宋体" w:hAnsi="宋体" w:cs="Times New Roman"/>
          <w:sz w:val="24"/>
          <w:szCs w:val="24"/>
        </w:rPr>
      </w:pPr>
      <w:r w:rsidRPr="00583901">
        <w:rPr>
          <w:rFonts w:ascii="宋体" w:eastAsia="宋体" w:hAnsi="宋体" w:cs="Times New Roman" w:hint="eastAsia"/>
          <w:spacing w:val="-6"/>
          <w:sz w:val="24"/>
          <w:szCs w:val="24"/>
        </w:rPr>
        <w:t>2018年学校现有专任教师1212人，其中女教工633人，</w:t>
      </w:r>
      <w:r w:rsidRPr="00583901">
        <w:rPr>
          <w:rFonts w:ascii="宋体" w:eastAsia="宋体" w:hAnsi="宋体" w:cs="Times New Roman" w:hint="eastAsia"/>
          <w:color w:val="000000"/>
          <w:spacing w:val="-6"/>
          <w:sz w:val="24"/>
          <w:szCs w:val="24"/>
        </w:rPr>
        <w:t>外聘教师114人</w:t>
      </w:r>
      <w:r w:rsidRPr="00583901">
        <w:rPr>
          <w:rFonts w:ascii="宋体" w:eastAsia="宋体" w:hAnsi="宋体" w:cs="Times New Roman" w:hint="eastAsia"/>
          <w:spacing w:val="-6"/>
          <w:sz w:val="24"/>
          <w:szCs w:val="24"/>
        </w:rPr>
        <w:t>，正高级职称教师占16.5</w:t>
      </w:r>
      <w:r w:rsidRPr="00583901">
        <w:rPr>
          <w:rFonts w:ascii="宋体" w:eastAsia="宋体" w:hAnsi="宋体" w:cs="宋体" w:hint="eastAsia"/>
          <w:kern w:val="0"/>
          <w:sz w:val="24"/>
          <w:szCs w:val="24"/>
        </w:rPr>
        <w:t>%</w:t>
      </w:r>
      <w:r w:rsidRPr="00583901">
        <w:rPr>
          <w:rFonts w:ascii="宋体" w:eastAsia="宋体" w:hAnsi="宋体" w:cs="Times New Roman" w:hint="eastAsia"/>
          <w:spacing w:val="-6"/>
          <w:sz w:val="24"/>
          <w:szCs w:val="24"/>
        </w:rPr>
        <w:t>，副高级职称教师占32.5</w:t>
      </w:r>
      <w:r w:rsidRPr="00583901">
        <w:rPr>
          <w:rFonts w:ascii="宋体" w:eastAsia="宋体" w:hAnsi="宋体" w:cs="宋体" w:hint="eastAsia"/>
          <w:kern w:val="0"/>
          <w:sz w:val="24"/>
          <w:szCs w:val="24"/>
        </w:rPr>
        <w:t>%</w:t>
      </w:r>
      <w:r w:rsidRPr="00583901">
        <w:rPr>
          <w:rFonts w:ascii="宋体" w:eastAsia="宋体" w:hAnsi="宋体" w:cs="Times New Roman" w:hint="eastAsia"/>
          <w:spacing w:val="-6"/>
          <w:sz w:val="24"/>
          <w:szCs w:val="24"/>
        </w:rPr>
        <w:t>，</w:t>
      </w:r>
      <w:r w:rsidRPr="00583901">
        <w:rPr>
          <w:rFonts w:ascii="宋体" w:eastAsia="宋体" w:hAnsi="宋体" w:cs="Times New Roman" w:hint="eastAsia"/>
          <w:sz w:val="24"/>
          <w:szCs w:val="24"/>
        </w:rPr>
        <w:t>45岁以下中青年教师占56.4</w:t>
      </w:r>
      <w:r w:rsidRPr="00583901">
        <w:rPr>
          <w:rFonts w:ascii="宋体" w:eastAsia="宋体" w:hAnsi="宋体" w:cs="宋体" w:hint="eastAsia"/>
          <w:kern w:val="0"/>
          <w:sz w:val="24"/>
          <w:szCs w:val="24"/>
        </w:rPr>
        <w:t>%</w:t>
      </w:r>
      <w:r w:rsidRPr="00583901">
        <w:rPr>
          <w:rFonts w:ascii="宋体" w:eastAsia="宋体" w:hAnsi="宋体" w:cs="Times New Roman" w:hint="eastAsia"/>
          <w:sz w:val="24"/>
          <w:szCs w:val="24"/>
        </w:rPr>
        <w:t>，具有硕士学位以上的教师占87.5</w:t>
      </w:r>
      <w:r w:rsidRPr="00583901">
        <w:rPr>
          <w:rFonts w:ascii="宋体" w:eastAsia="宋体" w:hAnsi="宋体" w:cs="宋体" w:hint="eastAsia"/>
          <w:kern w:val="0"/>
          <w:sz w:val="24"/>
          <w:szCs w:val="24"/>
        </w:rPr>
        <w:t>%</w:t>
      </w:r>
      <w:r w:rsidRPr="00583901">
        <w:rPr>
          <w:rFonts w:ascii="宋体" w:eastAsia="宋体" w:hAnsi="宋体" w:cs="Times New Roman" w:hint="eastAsia"/>
          <w:sz w:val="24"/>
          <w:szCs w:val="24"/>
        </w:rPr>
        <w:t>，师资队伍的职称结构、学历结构、年龄结构合理。</w:t>
      </w:r>
    </w:p>
    <w:p w:rsidR="002176EB" w:rsidRPr="00633C3D" w:rsidRDefault="002176EB" w:rsidP="002176EB">
      <w:pPr>
        <w:spacing w:beforeLines="100" w:before="312" w:afterLines="50" w:after="156" w:line="600" w:lineRule="exact"/>
        <w:ind w:firstLineChars="6" w:firstLine="13"/>
        <w:jc w:val="center"/>
        <w:rPr>
          <w:rFonts w:ascii="宋体" w:eastAsia="宋体" w:hAnsi="宋体"/>
          <w:szCs w:val="21"/>
        </w:rPr>
      </w:pPr>
      <w:r w:rsidRPr="00633C3D">
        <w:rPr>
          <w:rFonts w:ascii="宋体" w:eastAsia="宋体" w:hAnsi="宋体" w:hint="eastAsia"/>
          <w:szCs w:val="21"/>
        </w:rPr>
        <w:t>表1  2018年专任教师的职称分布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710"/>
        <w:gridCol w:w="1710"/>
        <w:gridCol w:w="1711"/>
        <w:gridCol w:w="1711"/>
      </w:tblGrid>
      <w:tr w:rsidR="002176EB" w:rsidRPr="00B40EB4" w:rsidTr="00821E5B">
        <w:trPr>
          <w:trHeight w:val="414"/>
          <w:jc w:val="center"/>
        </w:trPr>
        <w:tc>
          <w:tcPr>
            <w:tcW w:w="1710"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总计</w:t>
            </w:r>
          </w:p>
        </w:tc>
        <w:tc>
          <w:tcPr>
            <w:tcW w:w="1710"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正高级</w:t>
            </w:r>
          </w:p>
        </w:tc>
        <w:tc>
          <w:tcPr>
            <w:tcW w:w="1710"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副高级</w:t>
            </w:r>
          </w:p>
        </w:tc>
        <w:tc>
          <w:tcPr>
            <w:tcW w:w="1711"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中级</w:t>
            </w:r>
          </w:p>
        </w:tc>
        <w:tc>
          <w:tcPr>
            <w:tcW w:w="1711"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初级</w:t>
            </w:r>
          </w:p>
        </w:tc>
      </w:tr>
      <w:tr w:rsidR="002176EB" w:rsidRPr="00B40EB4" w:rsidTr="00821E5B">
        <w:trPr>
          <w:trHeight w:val="414"/>
          <w:jc w:val="center"/>
        </w:trPr>
        <w:tc>
          <w:tcPr>
            <w:tcW w:w="1710"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1212</w:t>
            </w:r>
          </w:p>
        </w:tc>
        <w:tc>
          <w:tcPr>
            <w:tcW w:w="1710"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200</w:t>
            </w:r>
          </w:p>
        </w:tc>
        <w:tc>
          <w:tcPr>
            <w:tcW w:w="1710"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394</w:t>
            </w:r>
          </w:p>
        </w:tc>
        <w:tc>
          <w:tcPr>
            <w:tcW w:w="1711"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561</w:t>
            </w:r>
          </w:p>
        </w:tc>
        <w:tc>
          <w:tcPr>
            <w:tcW w:w="1711"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57</w:t>
            </w:r>
          </w:p>
        </w:tc>
      </w:tr>
    </w:tbl>
    <w:p w:rsidR="002176EB" w:rsidRPr="00633C3D" w:rsidRDefault="002176EB" w:rsidP="002176EB">
      <w:pPr>
        <w:spacing w:beforeLines="100" w:before="312" w:afterLines="50" w:after="156" w:line="600" w:lineRule="exact"/>
        <w:ind w:firstLineChars="6" w:firstLine="13"/>
        <w:jc w:val="center"/>
        <w:rPr>
          <w:rFonts w:ascii="宋体" w:eastAsia="宋体" w:hAnsi="宋体"/>
          <w:szCs w:val="21"/>
        </w:rPr>
      </w:pPr>
      <w:r w:rsidRPr="00633C3D">
        <w:rPr>
          <w:rFonts w:ascii="宋体" w:eastAsia="宋体" w:hAnsi="宋体" w:hint="eastAsia"/>
          <w:szCs w:val="21"/>
        </w:rPr>
        <w:t>表2  2018年专任教师的学历分布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2176EB" w:rsidRPr="00B40EB4" w:rsidTr="00821E5B">
        <w:trPr>
          <w:trHeight w:val="395"/>
          <w:jc w:val="center"/>
        </w:trPr>
        <w:tc>
          <w:tcPr>
            <w:tcW w:w="1704"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总计</w:t>
            </w:r>
          </w:p>
        </w:tc>
        <w:tc>
          <w:tcPr>
            <w:tcW w:w="1704"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博士毕业</w:t>
            </w:r>
          </w:p>
        </w:tc>
        <w:tc>
          <w:tcPr>
            <w:tcW w:w="1704"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硕士毕业</w:t>
            </w:r>
          </w:p>
        </w:tc>
        <w:tc>
          <w:tcPr>
            <w:tcW w:w="1705"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本科毕业</w:t>
            </w:r>
          </w:p>
        </w:tc>
        <w:tc>
          <w:tcPr>
            <w:tcW w:w="1705"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专科及以下</w:t>
            </w:r>
          </w:p>
        </w:tc>
      </w:tr>
      <w:tr w:rsidR="002176EB" w:rsidRPr="00B40EB4" w:rsidTr="00821E5B">
        <w:trPr>
          <w:trHeight w:val="447"/>
          <w:jc w:val="center"/>
        </w:trPr>
        <w:tc>
          <w:tcPr>
            <w:tcW w:w="1704"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1212</w:t>
            </w:r>
          </w:p>
        </w:tc>
        <w:tc>
          <w:tcPr>
            <w:tcW w:w="1704"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436</w:t>
            </w:r>
          </w:p>
        </w:tc>
        <w:tc>
          <w:tcPr>
            <w:tcW w:w="1704"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625</w:t>
            </w:r>
          </w:p>
        </w:tc>
        <w:tc>
          <w:tcPr>
            <w:tcW w:w="1705"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410</w:t>
            </w:r>
          </w:p>
        </w:tc>
        <w:tc>
          <w:tcPr>
            <w:tcW w:w="1705"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0</w:t>
            </w:r>
          </w:p>
        </w:tc>
      </w:tr>
    </w:tbl>
    <w:p w:rsidR="002176EB" w:rsidRPr="00633C3D" w:rsidRDefault="002176EB" w:rsidP="002176EB">
      <w:pPr>
        <w:spacing w:beforeLines="100" w:before="312" w:afterLines="50" w:after="156" w:line="600" w:lineRule="exact"/>
        <w:ind w:firstLineChars="6" w:firstLine="13"/>
        <w:jc w:val="center"/>
        <w:rPr>
          <w:rFonts w:ascii="宋体" w:eastAsia="宋体" w:hAnsi="宋体"/>
          <w:szCs w:val="21"/>
        </w:rPr>
      </w:pPr>
      <w:r w:rsidRPr="00633C3D">
        <w:rPr>
          <w:rFonts w:ascii="宋体" w:eastAsia="宋体" w:hAnsi="宋体" w:hint="eastAsia"/>
          <w:szCs w:val="21"/>
        </w:rPr>
        <w:t>表3  2018年专任教师的年龄分布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710"/>
        <w:gridCol w:w="1710"/>
        <w:gridCol w:w="1711"/>
        <w:gridCol w:w="1711"/>
      </w:tblGrid>
      <w:tr w:rsidR="002176EB" w:rsidRPr="00B40EB4" w:rsidTr="00821E5B">
        <w:trPr>
          <w:trHeight w:val="428"/>
          <w:jc w:val="center"/>
        </w:trPr>
        <w:tc>
          <w:tcPr>
            <w:tcW w:w="1710"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总计</w:t>
            </w:r>
          </w:p>
        </w:tc>
        <w:tc>
          <w:tcPr>
            <w:tcW w:w="1710"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35岁及以下</w:t>
            </w:r>
          </w:p>
        </w:tc>
        <w:tc>
          <w:tcPr>
            <w:tcW w:w="1710"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36～45岁</w:t>
            </w:r>
          </w:p>
        </w:tc>
        <w:tc>
          <w:tcPr>
            <w:tcW w:w="1711"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46～55岁</w:t>
            </w:r>
          </w:p>
        </w:tc>
        <w:tc>
          <w:tcPr>
            <w:tcW w:w="1711"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56岁及以上</w:t>
            </w:r>
          </w:p>
        </w:tc>
      </w:tr>
      <w:tr w:rsidR="002176EB" w:rsidRPr="00B40EB4" w:rsidTr="00821E5B">
        <w:trPr>
          <w:trHeight w:val="428"/>
          <w:jc w:val="center"/>
        </w:trPr>
        <w:tc>
          <w:tcPr>
            <w:tcW w:w="1710"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1212</w:t>
            </w:r>
          </w:p>
        </w:tc>
        <w:tc>
          <w:tcPr>
            <w:tcW w:w="1710"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180</w:t>
            </w:r>
          </w:p>
        </w:tc>
        <w:tc>
          <w:tcPr>
            <w:tcW w:w="1710"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504</w:t>
            </w:r>
          </w:p>
        </w:tc>
        <w:tc>
          <w:tcPr>
            <w:tcW w:w="1711"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382</w:t>
            </w:r>
          </w:p>
        </w:tc>
        <w:tc>
          <w:tcPr>
            <w:tcW w:w="1711"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146</w:t>
            </w:r>
          </w:p>
        </w:tc>
      </w:tr>
    </w:tbl>
    <w:p w:rsidR="002176EB" w:rsidRPr="00633C3D" w:rsidRDefault="002176EB" w:rsidP="002176EB">
      <w:pPr>
        <w:spacing w:beforeLines="100" w:before="312" w:afterLines="50" w:after="156" w:line="600" w:lineRule="exact"/>
        <w:ind w:firstLineChars="6" w:firstLine="13"/>
        <w:jc w:val="center"/>
        <w:rPr>
          <w:rFonts w:ascii="宋体" w:eastAsia="宋体" w:hAnsi="宋体"/>
          <w:szCs w:val="21"/>
        </w:rPr>
      </w:pPr>
      <w:r w:rsidRPr="00633C3D">
        <w:rPr>
          <w:rFonts w:ascii="宋体" w:eastAsia="宋体" w:hAnsi="宋体" w:hint="eastAsia"/>
          <w:szCs w:val="21"/>
        </w:rPr>
        <w:t>表4  生师比</w:t>
      </w:r>
    </w:p>
    <w:tbl>
      <w:tblPr>
        <w:tblW w:w="0" w:type="auto"/>
        <w:jc w:val="center"/>
        <w:tblInd w:w="-2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146"/>
        <w:gridCol w:w="3169"/>
      </w:tblGrid>
      <w:tr w:rsidR="002176EB" w:rsidRPr="00B40EB4" w:rsidTr="00821E5B">
        <w:trPr>
          <w:trHeight w:val="414"/>
          <w:jc w:val="center"/>
        </w:trPr>
        <w:tc>
          <w:tcPr>
            <w:tcW w:w="3240"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教师总数（含外聘教师）</w:t>
            </w:r>
          </w:p>
        </w:tc>
        <w:tc>
          <w:tcPr>
            <w:tcW w:w="2146"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折合在校生数</w:t>
            </w:r>
          </w:p>
        </w:tc>
        <w:tc>
          <w:tcPr>
            <w:tcW w:w="3169" w:type="dxa"/>
            <w:shd w:val="clear" w:color="auto" w:fill="00B0F0"/>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生师比</w:t>
            </w:r>
          </w:p>
        </w:tc>
      </w:tr>
      <w:tr w:rsidR="002176EB" w:rsidRPr="00B40EB4" w:rsidTr="00821E5B">
        <w:trPr>
          <w:trHeight w:val="414"/>
          <w:jc w:val="center"/>
        </w:trPr>
        <w:tc>
          <w:tcPr>
            <w:tcW w:w="3240"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1326</w:t>
            </w:r>
          </w:p>
        </w:tc>
        <w:tc>
          <w:tcPr>
            <w:tcW w:w="2146"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23213.5</w:t>
            </w:r>
          </w:p>
        </w:tc>
        <w:tc>
          <w:tcPr>
            <w:tcW w:w="3169" w:type="dxa"/>
            <w:vAlign w:val="center"/>
          </w:tcPr>
          <w:p w:rsidR="002176EB" w:rsidRPr="00633C3D" w:rsidRDefault="002176EB" w:rsidP="00821E5B">
            <w:pPr>
              <w:spacing w:line="240" w:lineRule="exact"/>
              <w:jc w:val="center"/>
              <w:rPr>
                <w:rFonts w:ascii="宋体" w:eastAsia="宋体" w:hAnsi="宋体"/>
                <w:szCs w:val="21"/>
              </w:rPr>
            </w:pPr>
            <w:r w:rsidRPr="00633C3D">
              <w:rPr>
                <w:rFonts w:ascii="宋体" w:eastAsia="宋体" w:hAnsi="宋体" w:hint="eastAsia"/>
                <w:szCs w:val="21"/>
              </w:rPr>
              <w:t>17.51</w:t>
            </w:r>
          </w:p>
        </w:tc>
      </w:tr>
    </w:tbl>
    <w:p w:rsidR="00583901" w:rsidRDefault="00A80B45" w:rsidP="00A80B45">
      <w:pPr>
        <w:pStyle w:val="2"/>
      </w:pPr>
      <w:bookmarkStart w:id="9" w:name="_Toc531761308"/>
      <w:r>
        <w:rPr>
          <w:rFonts w:hint="eastAsia"/>
        </w:rPr>
        <w:t>（二）教师培训与发展</w:t>
      </w:r>
      <w:bookmarkEnd w:id="9"/>
    </w:p>
    <w:p w:rsidR="00FF070F" w:rsidRPr="000023F1" w:rsidRDefault="00FF070F" w:rsidP="00FF070F">
      <w:pPr>
        <w:spacing w:line="400" w:lineRule="exact"/>
        <w:ind w:right="102" w:firstLineChars="200" w:firstLine="456"/>
        <w:rPr>
          <w:rFonts w:asciiTheme="minorEastAsia" w:hAnsiTheme="minorEastAsia"/>
          <w:spacing w:val="-6"/>
          <w:sz w:val="24"/>
          <w:szCs w:val="24"/>
        </w:rPr>
      </w:pPr>
      <w:r w:rsidRPr="000023F1">
        <w:rPr>
          <w:rFonts w:asciiTheme="minorEastAsia" w:hAnsiTheme="minorEastAsia"/>
          <w:spacing w:val="-6"/>
          <w:sz w:val="24"/>
          <w:szCs w:val="24"/>
        </w:rPr>
        <w:t>为推进我校教学研究</w:t>
      </w:r>
      <w:r w:rsidRPr="000023F1">
        <w:rPr>
          <w:rFonts w:asciiTheme="minorEastAsia" w:hAnsiTheme="minorEastAsia" w:hint="eastAsia"/>
          <w:spacing w:val="-6"/>
          <w:sz w:val="24"/>
          <w:szCs w:val="24"/>
        </w:rPr>
        <w:t>型</w:t>
      </w:r>
      <w:r w:rsidRPr="000023F1">
        <w:rPr>
          <w:rFonts w:asciiTheme="minorEastAsia" w:hAnsiTheme="minorEastAsia"/>
          <w:spacing w:val="-6"/>
          <w:sz w:val="24"/>
          <w:szCs w:val="24"/>
        </w:rPr>
        <w:t>大学建设，</w:t>
      </w:r>
      <w:r w:rsidRPr="000023F1">
        <w:rPr>
          <w:rFonts w:asciiTheme="minorEastAsia" w:hAnsiTheme="minorEastAsia" w:hint="eastAsia"/>
          <w:spacing w:val="-6"/>
          <w:sz w:val="24"/>
          <w:szCs w:val="24"/>
        </w:rPr>
        <w:t>提高教师队伍整体水平，助力推进学校事业发展。在</w:t>
      </w:r>
      <w:r w:rsidRPr="000023F1">
        <w:rPr>
          <w:rFonts w:asciiTheme="minorEastAsia" w:hAnsiTheme="minorEastAsia"/>
          <w:spacing w:val="-6"/>
          <w:sz w:val="24"/>
          <w:szCs w:val="24"/>
        </w:rPr>
        <w:t>教师培训和发展</w:t>
      </w:r>
      <w:r w:rsidRPr="000023F1">
        <w:rPr>
          <w:rFonts w:asciiTheme="minorEastAsia" w:hAnsiTheme="minorEastAsia" w:hint="eastAsia"/>
          <w:spacing w:val="-6"/>
          <w:sz w:val="24"/>
          <w:szCs w:val="24"/>
        </w:rPr>
        <w:t>方面，</w:t>
      </w:r>
      <w:r w:rsidRPr="000023F1">
        <w:rPr>
          <w:rFonts w:asciiTheme="minorEastAsia" w:hAnsiTheme="minorEastAsia"/>
          <w:spacing w:val="-6"/>
          <w:sz w:val="24"/>
          <w:szCs w:val="24"/>
        </w:rPr>
        <w:t>做了如下工作：</w:t>
      </w:r>
    </w:p>
    <w:p w:rsidR="00FF070F" w:rsidRPr="000023F1" w:rsidRDefault="00FF070F" w:rsidP="00FF070F">
      <w:pPr>
        <w:spacing w:line="400" w:lineRule="exact"/>
        <w:ind w:right="102" w:firstLineChars="200" w:firstLine="456"/>
        <w:rPr>
          <w:rFonts w:asciiTheme="minorEastAsia" w:hAnsiTheme="minorEastAsia"/>
          <w:spacing w:val="-6"/>
          <w:sz w:val="24"/>
          <w:szCs w:val="24"/>
        </w:rPr>
      </w:pPr>
      <w:r>
        <w:rPr>
          <w:rFonts w:asciiTheme="minorEastAsia" w:hAnsiTheme="minorEastAsia" w:hint="eastAsia"/>
          <w:spacing w:val="-6"/>
          <w:sz w:val="24"/>
          <w:szCs w:val="24"/>
        </w:rPr>
        <w:t>1.</w:t>
      </w:r>
      <w:r w:rsidRPr="000023F1">
        <w:rPr>
          <w:rFonts w:asciiTheme="minorEastAsia" w:hAnsiTheme="minorEastAsia" w:hint="eastAsia"/>
          <w:spacing w:val="-6"/>
          <w:sz w:val="24"/>
          <w:szCs w:val="24"/>
        </w:rPr>
        <w:t>加大国内外访问学者派出培养力度</w:t>
      </w:r>
      <w:r>
        <w:rPr>
          <w:rFonts w:asciiTheme="minorEastAsia" w:hAnsiTheme="minorEastAsia" w:hint="eastAsia"/>
          <w:spacing w:val="-6"/>
          <w:sz w:val="24"/>
          <w:szCs w:val="24"/>
        </w:rPr>
        <w:t>，</w:t>
      </w:r>
      <w:r w:rsidRPr="000023F1">
        <w:rPr>
          <w:rFonts w:asciiTheme="minorEastAsia" w:hAnsiTheme="minorEastAsia" w:hint="eastAsia"/>
          <w:spacing w:val="-6"/>
          <w:sz w:val="24"/>
          <w:szCs w:val="24"/>
        </w:rPr>
        <w:t>继续推进与国家留学基金委合作项目</w:t>
      </w:r>
      <w:r>
        <w:rPr>
          <w:rFonts w:asciiTheme="minorEastAsia" w:hAnsiTheme="minorEastAsia" w:hint="eastAsia"/>
          <w:spacing w:val="-6"/>
          <w:sz w:val="24"/>
          <w:szCs w:val="24"/>
        </w:rPr>
        <w:t>，</w:t>
      </w:r>
      <w:r w:rsidRPr="000023F1">
        <w:rPr>
          <w:rFonts w:asciiTheme="minorEastAsia" w:hAnsiTheme="minorEastAsia" w:hint="eastAsia"/>
          <w:spacing w:val="-6"/>
          <w:sz w:val="24"/>
          <w:szCs w:val="24"/>
        </w:rPr>
        <w:t>2017年派出11人进行青年</w:t>
      </w:r>
      <w:r w:rsidRPr="000023F1">
        <w:rPr>
          <w:rFonts w:asciiTheme="minorEastAsia" w:hAnsiTheme="minorEastAsia"/>
          <w:spacing w:val="-6"/>
          <w:sz w:val="24"/>
          <w:szCs w:val="24"/>
        </w:rPr>
        <w:t>骨干教师出国访学计划。</w:t>
      </w:r>
      <w:r w:rsidRPr="000023F1">
        <w:rPr>
          <w:rFonts w:asciiTheme="minorEastAsia" w:hAnsiTheme="minorEastAsia" w:hint="eastAsia"/>
          <w:spacing w:val="-6"/>
          <w:sz w:val="24"/>
          <w:szCs w:val="24"/>
        </w:rPr>
        <w:t>拓展国内</w:t>
      </w:r>
      <w:r w:rsidRPr="000023F1">
        <w:rPr>
          <w:rFonts w:asciiTheme="minorEastAsia" w:hAnsiTheme="minorEastAsia"/>
          <w:spacing w:val="-6"/>
          <w:sz w:val="24"/>
          <w:szCs w:val="24"/>
        </w:rPr>
        <w:t>访问学者</w:t>
      </w:r>
      <w:r w:rsidRPr="000023F1">
        <w:rPr>
          <w:rFonts w:asciiTheme="minorEastAsia" w:hAnsiTheme="minorEastAsia" w:hint="eastAsia"/>
          <w:spacing w:val="-6"/>
          <w:sz w:val="24"/>
          <w:szCs w:val="24"/>
        </w:rPr>
        <w:t>派出</w:t>
      </w:r>
      <w:r w:rsidRPr="000023F1">
        <w:rPr>
          <w:rFonts w:asciiTheme="minorEastAsia" w:hAnsiTheme="minorEastAsia"/>
          <w:spacing w:val="-6"/>
          <w:sz w:val="24"/>
          <w:szCs w:val="24"/>
        </w:rPr>
        <w:t>渠道</w:t>
      </w:r>
      <w:r>
        <w:rPr>
          <w:rFonts w:asciiTheme="minorEastAsia" w:hAnsiTheme="minorEastAsia" w:hint="eastAsia"/>
          <w:spacing w:val="-6"/>
          <w:sz w:val="24"/>
          <w:szCs w:val="24"/>
        </w:rPr>
        <w:t>，</w:t>
      </w:r>
      <w:r w:rsidRPr="000023F1">
        <w:rPr>
          <w:rFonts w:asciiTheme="minorEastAsia" w:hAnsiTheme="minorEastAsia" w:hint="eastAsia"/>
          <w:spacing w:val="-6"/>
          <w:sz w:val="24"/>
          <w:szCs w:val="24"/>
        </w:rPr>
        <w:t>与</w:t>
      </w:r>
      <w:r>
        <w:rPr>
          <w:rFonts w:asciiTheme="minorEastAsia" w:hAnsiTheme="minorEastAsia" w:hint="eastAsia"/>
          <w:spacing w:val="-6"/>
          <w:sz w:val="24"/>
          <w:szCs w:val="24"/>
        </w:rPr>
        <w:t>吉林省</w:t>
      </w:r>
      <w:r w:rsidRPr="000023F1">
        <w:rPr>
          <w:rFonts w:asciiTheme="minorEastAsia" w:hAnsiTheme="minorEastAsia" w:hint="eastAsia"/>
          <w:spacing w:val="-6"/>
          <w:sz w:val="24"/>
          <w:szCs w:val="24"/>
        </w:rPr>
        <w:t>教育厅高师</w:t>
      </w:r>
      <w:r w:rsidRPr="000023F1">
        <w:rPr>
          <w:rFonts w:asciiTheme="minorEastAsia" w:hAnsiTheme="minorEastAsia"/>
          <w:spacing w:val="-6"/>
          <w:sz w:val="24"/>
          <w:szCs w:val="24"/>
        </w:rPr>
        <w:t>培训中心</w:t>
      </w:r>
      <w:r w:rsidRPr="000023F1">
        <w:rPr>
          <w:rFonts w:asciiTheme="minorEastAsia" w:hAnsiTheme="minorEastAsia" w:hint="eastAsia"/>
          <w:spacing w:val="-6"/>
          <w:sz w:val="24"/>
          <w:szCs w:val="24"/>
        </w:rPr>
        <w:t>沟通</w:t>
      </w:r>
      <w:r w:rsidRPr="000023F1">
        <w:rPr>
          <w:rFonts w:asciiTheme="minorEastAsia" w:hAnsiTheme="minorEastAsia"/>
          <w:spacing w:val="-6"/>
          <w:sz w:val="24"/>
          <w:szCs w:val="24"/>
        </w:rPr>
        <w:t>，</w:t>
      </w:r>
      <w:r w:rsidRPr="000023F1">
        <w:rPr>
          <w:rFonts w:asciiTheme="minorEastAsia" w:hAnsiTheme="minorEastAsia" w:hint="eastAsia"/>
          <w:spacing w:val="-6"/>
          <w:sz w:val="24"/>
          <w:szCs w:val="24"/>
        </w:rPr>
        <w:t>增加</w:t>
      </w:r>
      <w:r w:rsidRPr="000023F1">
        <w:rPr>
          <w:rFonts w:asciiTheme="minorEastAsia" w:hAnsiTheme="minorEastAsia"/>
          <w:spacing w:val="-6"/>
          <w:sz w:val="24"/>
          <w:szCs w:val="24"/>
        </w:rPr>
        <w:t>原有</w:t>
      </w:r>
      <w:r w:rsidRPr="000023F1">
        <w:rPr>
          <w:rFonts w:asciiTheme="minorEastAsia" w:hAnsiTheme="minorEastAsia" w:hint="eastAsia"/>
          <w:spacing w:val="-6"/>
          <w:sz w:val="24"/>
          <w:szCs w:val="24"/>
        </w:rPr>
        <w:t>“青年</w:t>
      </w:r>
      <w:r w:rsidRPr="000023F1">
        <w:rPr>
          <w:rFonts w:asciiTheme="minorEastAsia" w:hAnsiTheme="minorEastAsia"/>
          <w:spacing w:val="-6"/>
          <w:sz w:val="24"/>
          <w:szCs w:val="24"/>
        </w:rPr>
        <w:t>教师</w:t>
      </w:r>
      <w:r w:rsidRPr="000023F1">
        <w:rPr>
          <w:rFonts w:asciiTheme="minorEastAsia" w:hAnsiTheme="minorEastAsia" w:hint="eastAsia"/>
          <w:spacing w:val="-6"/>
          <w:sz w:val="24"/>
          <w:szCs w:val="24"/>
        </w:rPr>
        <w:t>国内</w:t>
      </w:r>
      <w:r w:rsidRPr="000023F1">
        <w:rPr>
          <w:rFonts w:asciiTheme="minorEastAsia" w:hAnsiTheme="minorEastAsia"/>
          <w:spacing w:val="-6"/>
          <w:sz w:val="24"/>
          <w:szCs w:val="24"/>
        </w:rPr>
        <w:t>访问学者骨干</w:t>
      </w:r>
      <w:r w:rsidRPr="000023F1">
        <w:rPr>
          <w:rFonts w:asciiTheme="minorEastAsia" w:hAnsiTheme="minorEastAsia" w:hint="eastAsia"/>
          <w:spacing w:val="-6"/>
          <w:sz w:val="24"/>
          <w:szCs w:val="24"/>
        </w:rPr>
        <w:t>项目”</w:t>
      </w:r>
      <w:r w:rsidRPr="000023F1">
        <w:rPr>
          <w:rFonts w:asciiTheme="minorEastAsia" w:hAnsiTheme="minorEastAsia"/>
          <w:spacing w:val="-6"/>
          <w:sz w:val="24"/>
          <w:szCs w:val="24"/>
        </w:rPr>
        <w:t>支持力度，同时与</w:t>
      </w:r>
      <w:r w:rsidRPr="000023F1">
        <w:rPr>
          <w:rFonts w:asciiTheme="minorEastAsia" w:hAnsiTheme="minorEastAsia" w:hint="eastAsia"/>
          <w:spacing w:val="-6"/>
          <w:sz w:val="24"/>
          <w:szCs w:val="24"/>
        </w:rPr>
        <w:t>教育部</w:t>
      </w:r>
      <w:r w:rsidRPr="000023F1">
        <w:rPr>
          <w:rFonts w:asciiTheme="minorEastAsia" w:hAnsiTheme="minorEastAsia"/>
          <w:spacing w:val="-6"/>
          <w:sz w:val="24"/>
          <w:szCs w:val="24"/>
        </w:rPr>
        <w:t>武汉</w:t>
      </w:r>
      <w:r w:rsidRPr="000023F1">
        <w:rPr>
          <w:rFonts w:asciiTheme="minorEastAsia" w:hAnsiTheme="minorEastAsia"/>
          <w:spacing w:val="-6"/>
          <w:sz w:val="24"/>
          <w:szCs w:val="24"/>
        </w:rPr>
        <w:lastRenderedPageBreak/>
        <w:t>中心联系，为教师</w:t>
      </w:r>
      <w:r w:rsidRPr="000023F1">
        <w:rPr>
          <w:rFonts w:asciiTheme="minorEastAsia" w:hAnsiTheme="minorEastAsia" w:hint="eastAsia"/>
          <w:spacing w:val="-6"/>
          <w:sz w:val="24"/>
          <w:szCs w:val="24"/>
        </w:rPr>
        <w:t>拓展“青年教师国内</w:t>
      </w:r>
      <w:r w:rsidRPr="000023F1">
        <w:rPr>
          <w:rFonts w:asciiTheme="minorEastAsia" w:hAnsiTheme="minorEastAsia"/>
          <w:spacing w:val="-6"/>
          <w:sz w:val="24"/>
          <w:szCs w:val="24"/>
        </w:rPr>
        <w:t>访学</w:t>
      </w:r>
      <w:r w:rsidRPr="000023F1">
        <w:rPr>
          <w:rFonts w:asciiTheme="minorEastAsia" w:hAnsiTheme="minorEastAsia" w:hint="eastAsia"/>
          <w:spacing w:val="-6"/>
          <w:sz w:val="24"/>
          <w:szCs w:val="24"/>
        </w:rPr>
        <w:t>学者</w:t>
      </w:r>
      <w:r w:rsidRPr="000023F1">
        <w:rPr>
          <w:rFonts w:asciiTheme="minorEastAsia" w:hAnsiTheme="minorEastAsia"/>
          <w:spacing w:val="-6"/>
          <w:sz w:val="24"/>
          <w:szCs w:val="24"/>
        </w:rPr>
        <w:t>一般项目</w:t>
      </w:r>
      <w:r w:rsidRPr="000023F1">
        <w:rPr>
          <w:rFonts w:asciiTheme="minorEastAsia" w:hAnsiTheme="minorEastAsia" w:hint="eastAsia"/>
          <w:spacing w:val="-6"/>
          <w:sz w:val="24"/>
          <w:szCs w:val="24"/>
        </w:rPr>
        <w:t>”，</w:t>
      </w:r>
      <w:r w:rsidRPr="000023F1">
        <w:rPr>
          <w:rFonts w:asciiTheme="minorEastAsia" w:hAnsiTheme="minorEastAsia"/>
          <w:spacing w:val="-6"/>
          <w:sz w:val="24"/>
          <w:szCs w:val="24"/>
        </w:rPr>
        <w:t>派出</w:t>
      </w:r>
      <w:r w:rsidRPr="000023F1">
        <w:rPr>
          <w:rFonts w:asciiTheme="minorEastAsia" w:hAnsiTheme="minorEastAsia" w:hint="eastAsia"/>
          <w:spacing w:val="-6"/>
          <w:sz w:val="24"/>
          <w:szCs w:val="24"/>
        </w:rPr>
        <w:t>7名</w:t>
      </w:r>
      <w:r w:rsidRPr="000023F1">
        <w:rPr>
          <w:rFonts w:asciiTheme="minorEastAsia" w:hAnsiTheme="minorEastAsia"/>
          <w:spacing w:val="-6"/>
          <w:sz w:val="24"/>
          <w:szCs w:val="24"/>
        </w:rPr>
        <w:t>教师到国内</w:t>
      </w:r>
      <w:r w:rsidRPr="000023F1">
        <w:rPr>
          <w:rFonts w:asciiTheme="minorEastAsia" w:hAnsiTheme="minorEastAsia" w:hint="eastAsia"/>
          <w:spacing w:val="-6"/>
          <w:sz w:val="24"/>
          <w:szCs w:val="24"/>
        </w:rPr>
        <w:t>985院校</w:t>
      </w:r>
      <w:r w:rsidRPr="000023F1">
        <w:rPr>
          <w:rFonts w:asciiTheme="minorEastAsia" w:hAnsiTheme="minorEastAsia"/>
          <w:spacing w:val="-6"/>
          <w:sz w:val="24"/>
          <w:szCs w:val="24"/>
        </w:rPr>
        <w:t>访学。</w:t>
      </w:r>
    </w:p>
    <w:p w:rsidR="00FF070F" w:rsidRPr="000023F1" w:rsidRDefault="00FF070F" w:rsidP="00FF070F">
      <w:pPr>
        <w:spacing w:line="400" w:lineRule="exact"/>
        <w:ind w:right="102" w:firstLineChars="200" w:firstLine="456"/>
        <w:rPr>
          <w:rFonts w:asciiTheme="minorEastAsia" w:hAnsiTheme="minorEastAsia"/>
          <w:spacing w:val="-6"/>
          <w:sz w:val="24"/>
          <w:szCs w:val="24"/>
        </w:rPr>
      </w:pPr>
      <w:r w:rsidRPr="000023F1">
        <w:rPr>
          <w:rFonts w:asciiTheme="minorEastAsia" w:hAnsiTheme="minorEastAsia" w:hint="eastAsia"/>
          <w:spacing w:val="-6"/>
          <w:sz w:val="24"/>
          <w:szCs w:val="24"/>
        </w:rPr>
        <w:t>2</w:t>
      </w:r>
      <w:r>
        <w:rPr>
          <w:rFonts w:asciiTheme="minorEastAsia" w:hAnsiTheme="minorEastAsia" w:hint="eastAsia"/>
          <w:spacing w:val="-6"/>
          <w:sz w:val="24"/>
          <w:szCs w:val="24"/>
        </w:rPr>
        <w:t>.</w:t>
      </w:r>
      <w:r w:rsidRPr="000023F1">
        <w:rPr>
          <w:rFonts w:asciiTheme="minorEastAsia" w:hAnsiTheme="minorEastAsia" w:hint="eastAsia"/>
          <w:spacing w:val="-6"/>
          <w:sz w:val="24"/>
          <w:szCs w:val="24"/>
        </w:rPr>
        <w:t>继续</w:t>
      </w:r>
      <w:r w:rsidRPr="000023F1">
        <w:rPr>
          <w:rFonts w:asciiTheme="minorEastAsia" w:hAnsiTheme="minorEastAsia"/>
          <w:spacing w:val="-6"/>
          <w:sz w:val="24"/>
          <w:szCs w:val="24"/>
        </w:rPr>
        <w:t>实施学历再提高工程，支持教师攻读博士学位</w:t>
      </w:r>
      <w:r w:rsidRPr="000023F1">
        <w:rPr>
          <w:rFonts w:asciiTheme="minorEastAsia" w:hAnsiTheme="minorEastAsia" w:hint="eastAsia"/>
          <w:spacing w:val="-6"/>
          <w:sz w:val="24"/>
          <w:szCs w:val="24"/>
        </w:rPr>
        <w:t>、积极</w:t>
      </w:r>
      <w:r w:rsidRPr="000023F1">
        <w:rPr>
          <w:rFonts w:asciiTheme="minorEastAsia" w:hAnsiTheme="minorEastAsia"/>
          <w:spacing w:val="-6"/>
          <w:sz w:val="24"/>
          <w:szCs w:val="24"/>
        </w:rPr>
        <w:t>配合研究生</w:t>
      </w:r>
      <w:r w:rsidRPr="000023F1">
        <w:rPr>
          <w:rFonts w:asciiTheme="minorEastAsia" w:hAnsiTheme="minorEastAsia" w:hint="eastAsia"/>
          <w:spacing w:val="-6"/>
          <w:sz w:val="24"/>
          <w:szCs w:val="24"/>
        </w:rPr>
        <w:t>学院</w:t>
      </w:r>
      <w:r w:rsidRPr="000023F1">
        <w:rPr>
          <w:rFonts w:asciiTheme="minorEastAsia" w:hAnsiTheme="minorEastAsia"/>
          <w:spacing w:val="-6"/>
          <w:sz w:val="24"/>
          <w:szCs w:val="24"/>
        </w:rPr>
        <w:t>在职教师攻读联合培养博士项目</w:t>
      </w:r>
      <w:r w:rsidRPr="000023F1">
        <w:rPr>
          <w:rFonts w:asciiTheme="minorEastAsia" w:hAnsiTheme="minorEastAsia" w:hint="eastAsia"/>
          <w:spacing w:val="-6"/>
          <w:sz w:val="24"/>
          <w:szCs w:val="24"/>
        </w:rPr>
        <w:t>、鼓励教师</w:t>
      </w:r>
      <w:r w:rsidRPr="000023F1">
        <w:rPr>
          <w:rFonts w:asciiTheme="minorEastAsia" w:hAnsiTheme="minorEastAsia"/>
          <w:spacing w:val="-6"/>
          <w:sz w:val="24"/>
          <w:szCs w:val="24"/>
        </w:rPr>
        <w:t>进博士后流动站工作</w:t>
      </w:r>
      <w:r w:rsidRPr="000023F1">
        <w:rPr>
          <w:rFonts w:asciiTheme="minorEastAsia" w:hAnsiTheme="minorEastAsia" w:hint="eastAsia"/>
          <w:spacing w:val="-6"/>
          <w:sz w:val="24"/>
          <w:szCs w:val="24"/>
        </w:rPr>
        <w:t>。</w:t>
      </w:r>
    </w:p>
    <w:p w:rsidR="00FF070F" w:rsidRPr="000023F1" w:rsidRDefault="00FF070F" w:rsidP="00FF070F">
      <w:pPr>
        <w:spacing w:line="400" w:lineRule="exact"/>
        <w:ind w:right="102" w:firstLineChars="200" w:firstLine="456"/>
        <w:rPr>
          <w:rFonts w:asciiTheme="minorEastAsia" w:hAnsiTheme="minorEastAsia"/>
          <w:spacing w:val="-6"/>
          <w:sz w:val="24"/>
          <w:szCs w:val="24"/>
        </w:rPr>
      </w:pPr>
      <w:r w:rsidRPr="000023F1">
        <w:rPr>
          <w:rFonts w:asciiTheme="minorEastAsia" w:hAnsiTheme="minorEastAsia"/>
          <w:spacing w:val="-6"/>
          <w:sz w:val="24"/>
          <w:szCs w:val="24"/>
        </w:rPr>
        <w:t>3</w:t>
      </w:r>
      <w:r>
        <w:rPr>
          <w:rFonts w:asciiTheme="minorEastAsia" w:hAnsiTheme="minorEastAsia" w:hint="eastAsia"/>
          <w:spacing w:val="-6"/>
          <w:sz w:val="24"/>
          <w:szCs w:val="24"/>
        </w:rPr>
        <w:t>.</w:t>
      </w:r>
      <w:r w:rsidRPr="000023F1">
        <w:rPr>
          <w:rFonts w:asciiTheme="minorEastAsia" w:hAnsiTheme="minorEastAsia" w:hint="eastAsia"/>
          <w:spacing w:val="-6"/>
          <w:sz w:val="24"/>
          <w:szCs w:val="24"/>
        </w:rPr>
        <w:t>支持</w:t>
      </w:r>
      <w:r w:rsidRPr="000023F1">
        <w:rPr>
          <w:rFonts w:asciiTheme="minorEastAsia" w:hAnsiTheme="minorEastAsia"/>
          <w:spacing w:val="-6"/>
          <w:sz w:val="24"/>
          <w:szCs w:val="24"/>
        </w:rPr>
        <w:t>教师短期</w:t>
      </w:r>
      <w:r w:rsidRPr="000023F1">
        <w:rPr>
          <w:rFonts w:asciiTheme="minorEastAsia" w:hAnsiTheme="minorEastAsia" w:hint="eastAsia"/>
          <w:spacing w:val="-6"/>
          <w:sz w:val="24"/>
          <w:szCs w:val="24"/>
        </w:rPr>
        <w:t>开展</w:t>
      </w:r>
      <w:r w:rsidRPr="000023F1">
        <w:rPr>
          <w:rFonts w:asciiTheme="minorEastAsia" w:hAnsiTheme="minorEastAsia"/>
          <w:spacing w:val="-6"/>
          <w:sz w:val="24"/>
          <w:szCs w:val="24"/>
        </w:rPr>
        <w:t>学术交流、培训活动。支持学院新专业课程教师培训，支持重点实验室教师水平提升</w:t>
      </w:r>
      <w:r w:rsidRPr="000023F1">
        <w:rPr>
          <w:rFonts w:asciiTheme="minorEastAsia" w:hAnsiTheme="minorEastAsia" w:hint="eastAsia"/>
          <w:spacing w:val="-6"/>
          <w:sz w:val="24"/>
          <w:szCs w:val="24"/>
        </w:rPr>
        <w:t>。</w:t>
      </w:r>
    </w:p>
    <w:p w:rsidR="00FF070F" w:rsidRDefault="00FF070F" w:rsidP="00FF070F">
      <w:pPr>
        <w:spacing w:line="400" w:lineRule="exact"/>
        <w:ind w:right="102" w:firstLineChars="200" w:firstLine="456"/>
        <w:rPr>
          <w:rFonts w:ascii="宋体" w:hAnsi="宋体"/>
          <w:sz w:val="24"/>
          <w:szCs w:val="24"/>
        </w:rPr>
      </w:pPr>
      <w:r w:rsidRPr="000023F1">
        <w:rPr>
          <w:rFonts w:asciiTheme="minorEastAsia" w:hAnsiTheme="minorEastAsia"/>
          <w:spacing w:val="-6"/>
          <w:sz w:val="24"/>
          <w:szCs w:val="24"/>
        </w:rPr>
        <w:t>4</w:t>
      </w:r>
      <w:r>
        <w:rPr>
          <w:rFonts w:asciiTheme="minorEastAsia" w:hAnsiTheme="minorEastAsia" w:hint="eastAsia"/>
          <w:spacing w:val="-6"/>
          <w:sz w:val="24"/>
          <w:szCs w:val="24"/>
        </w:rPr>
        <w:t>.</w:t>
      </w:r>
      <w:r w:rsidRPr="00B15DA7">
        <w:rPr>
          <w:rFonts w:ascii="宋体" w:hAnsi="宋体" w:hint="eastAsia"/>
          <w:sz w:val="24"/>
          <w:szCs w:val="24"/>
        </w:rPr>
        <w:t xml:space="preserve"> </w:t>
      </w:r>
      <w:r w:rsidRPr="00101975">
        <w:rPr>
          <w:rFonts w:ascii="宋体" w:eastAsia="宋体" w:hAnsi="宋体" w:hint="eastAsia"/>
          <w:sz w:val="24"/>
          <w:szCs w:val="24"/>
        </w:rPr>
        <w:t>开展</w:t>
      </w:r>
      <w:r>
        <w:rPr>
          <w:rFonts w:ascii="宋体" w:hAnsi="宋体" w:hint="eastAsia"/>
          <w:sz w:val="24"/>
          <w:szCs w:val="24"/>
        </w:rPr>
        <w:t>丰富多彩的</w:t>
      </w:r>
      <w:r w:rsidRPr="00101975">
        <w:rPr>
          <w:rFonts w:ascii="宋体" w:eastAsia="宋体" w:hAnsi="宋体" w:hint="eastAsia"/>
          <w:sz w:val="24"/>
          <w:szCs w:val="24"/>
        </w:rPr>
        <w:t>教师培训与发展的活动</w:t>
      </w:r>
      <w:r>
        <w:rPr>
          <w:rFonts w:ascii="宋体" w:hAnsi="宋体" w:hint="eastAsia"/>
          <w:sz w:val="24"/>
          <w:szCs w:val="24"/>
        </w:rPr>
        <w:t>，通过开展</w:t>
      </w:r>
      <w:r w:rsidRPr="00101975">
        <w:rPr>
          <w:rFonts w:ascii="宋体" w:eastAsia="宋体" w:hAnsi="宋体" w:hint="eastAsia"/>
          <w:sz w:val="24"/>
          <w:szCs w:val="24"/>
        </w:rPr>
        <w:t>课程建设报告会</w:t>
      </w:r>
      <w:r>
        <w:rPr>
          <w:rFonts w:ascii="宋体" w:hAnsi="宋体" w:hint="eastAsia"/>
          <w:sz w:val="24"/>
          <w:szCs w:val="24"/>
        </w:rPr>
        <w:t>、</w:t>
      </w:r>
      <w:r w:rsidRPr="00101975">
        <w:rPr>
          <w:rFonts w:ascii="宋体" w:eastAsia="宋体" w:hAnsi="宋体" w:hint="eastAsia"/>
          <w:sz w:val="24"/>
          <w:szCs w:val="24"/>
        </w:rPr>
        <w:t>PPT</w:t>
      </w:r>
      <w:proofErr w:type="gramStart"/>
      <w:r w:rsidRPr="00101975">
        <w:rPr>
          <w:rFonts w:ascii="宋体" w:eastAsia="宋体" w:hAnsi="宋体" w:hint="eastAsia"/>
          <w:sz w:val="24"/>
          <w:szCs w:val="24"/>
        </w:rPr>
        <w:t>课件讲展比赛</w:t>
      </w:r>
      <w:proofErr w:type="gramEnd"/>
      <w:r>
        <w:rPr>
          <w:rFonts w:ascii="宋体" w:hAnsi="宋体" w:hint="eastAsia"/>
          <w:sz w:val="24"/>
          <w:szCs w:val="24"/>
        </w:rPr>
        <w:t>，参加</w:t>
      </w:r>
      <w:r w:rsidRPr="00101975">
        <w:rPr>
          <w:rFonts w:ascii="宋体" w:eastAsia="宋体" w:hAnsi="宋体" w:hint="eastAsia"/>
          <w:sz w:val="24"/>
          <w:szCs w:val="24"/>
        </w:rPr>
        <w:t>高校教学发展培训师专题研修班</w:t>
      </w:r>
      <w:r>
        <w:rPr>
          <w:rFonts w:ascii="宋体" w:hAnsi="宋体" w:hint="eastAsia"/>
          <w:sz w:val="24"/>
          <w:szCs w:val="24"/>
        </w:rPr>
        <w:t>、</w:t>
      </w:r>
      <w:r w:rsidRPr="00101975">
        <w:rPr>
          <w:rFonts w:ascii="宋体" w:eastAsia="宋体" w:hAnsi="宋体" w:hint="eastAsia"/>
          <w:sz w:val="24"/>
          <w:szCs w:val="24"/>
        </w:rPr>
        <w:t>创新性教与学国际研讨会</w:t>
      </w:r>
      <w:r>
        <w:rPr>
          <w:rFonts w:ascii="宋体" w:hAnsi="宋体" w:hint="eastAsia"/>
          <w:sz w:val="24"/>
          <w:szCs w:val="24"/>
        </w:rPr>
        <w:t>、</w:t>
      </w:r>
      <w:r w:rsidRPr="00101975">
        <w:rPr>
          <w:rFonts w:ascii="宋体" w:eastAsia="宋体" w:hAnsi="宋体" w:hint="eastAsia"/>
          <w:sz w:val="24"/>
          <w:szCs w:val="24"/>
        </w:rPr>
        <w:t>教学创新论坛</w:t>
      </w:r>
      <w:r>
        <w:rPr>
          <w:rFonts w:ascii="宋体" w:hAnsi="宋体" w:hint="eastAsia"/>
          <w:sz w:val="24"/>
          <w:szCs w:val="24"/>
        </w:rPr>
        <w:t>、</w:t>
      </w:r>
      <w:r w:rsidRPr="00101975">
        <w:rPr>
          <w:rFonts w:ascii="宋体" w:eastAsia="宋体" w:hAnsi="宋体" w:hint="eastAsia"/>
          <w:sz w:val="24"/>
          <w:szCs w:val="24"/>
        </w:rPr>
        <w:t>教学学术论坛</w:t>
      </w:r>
      <w:r>
        <w:rPr>
          <w:rFonts w:ascii="宋体" w:hAnsi="宋体" w:hint="eastAsia"/>
          <w:sz w:val="24"/>
          <w:szCs w:val="24"/>
        </w:rPr>
        <w:t>等活动，</w:t>
      </w:r>
      <w:r w:rsidRPr="00101975">
        <w:rPr>
          <w:rFonts w:ascii="宋体" w:eastAsia="宋体" w:hAnsi="宋体" w:hint="eastAsia"/>
          <w:sz w:val="24"/>
          <w:szCs w:val="24"/>
        </w:rPr>
        <w:t>浓厚了教师投入教学、研究教学的氛围，促进了教学改革的深入开展和教学质量的提升。</w:t>
      </w:r>
    </w:p>
    <w:p w:rsidR="00FF070F" w:rsidRDefault="00FF070F" w:rsidP="00FF070F">
      <w:pPr>
        <w:spacing w:line="400" w:lineRule="exact"/>
        <w:ind w:right="102" w:firstLineChars="200" w:firstLine="480"/>
        <w:rPr>
          <w:rFonts w:asciiTheme="minorEastAsia" w:hAnsiTheme="minorEastAsia"/>
          <w:spacing w:val="-6"/>
          <w:sz w:val="24"/>
          <w:szCs w:val="24"/>
        </w:rPr>
      </w:pPr>
      <w:r>
        <w:rPr>
          <w:rFonts w:asciiTheme="minorEastAsia" w:hAnsiTheme="minorEastAsia" w:cs="Arial" w:hint="eastAsia"/>
          <w:kern w:val="0"/>
          <w:sz w:val="24"/>
          <w:szCs w:val="24"/>
        </w:rPr>
        <w:t>5.</w:t>
      </w:r>
      <w:r w:rsidRPr="000023F1">
        <w:rPr>
          <w:rFonts w:asciiTheme="minorEastAsia" w:hAnsiTheme="minorEastAsia"/>
          <w:spacing w:val="-6"/>
          <w:sz w:val="24"/>
          <w:szCs w:val="24"/>
        </w:rPr>
        <w:t>鼓励教师成果转化服务社会,支持有意向优秀教师到企事业兼职，为此学校计划出台扶持政策，促进教师成果转化和学校人才培养，为实施卓越工程师计划服务。</w:t>
      </w:r>
    </w:p>
    <w:p w:rsidR="00C22DC5" w:rsidRPr="00C22DC5" w:rsidRDefault="00C22DC5" w:rsidP="00C22DC5">
      <w:pPr>
        <w:pStyle w:val="2"/>
      </w:pPr>
      <w:bookmarkStart w:id="10" w:name="_Toc531761309"/>
      <w:r w:rsidRPr="00C22DC5">
        <w:rPr>
          <w:rFonts w:hint="eastAsia"/>
        </w:rPr>
        <w:t>（三）</w:t>
      </w:r>
      <w:r w:rsidRPr="00C22DC5">
        <w:t>立德树人落实机制</w:t>
      </w:r>
      <w:bookmarkEnd w:id="10"/>
    </w:p>
    <w:p w:rsidR="00C22DC5" w:rsidRPr="00C22DC5" w:rsidRDefault="00C22DC5" w:rsidP="00C22DC5">
      <w:pPr>
        <w:widowControl/>
        <w:spacing w:line="400" w:lineRule="exact"/>
        <w:ind w:firstLineChars="200" w:firstLine="480"/>
        <w:jc w:val="left"/>
        <w:rPr>
          <w:rFonts w:ascii="宋体" w:eastAsia="宋体" w:hAnsi="宋体" w:cs="宋体"/>
          <w:kern w:val="0"/>
          <w:sz w:val="24"/>
          <w:szCs w:val="24"/>
        </w:rPr>
      </w:pPr>
      <w:r w:rsidRPr="006B21E5">
        <w:rPr>
          <w:rFonts w:ascii="宋体" w:eastAsia="宋体" w:hAnsi="宋体" w:cs="宋体"/>
          <w:kern w:val="0"/>
          <w:sz w:val="24"/>
          <w:szCs w:val="24"/>
        </w:rPr>
        <w:t>坚持改进创新，建立健全教育、宣传、考核、监督与奖惩相结合的师德建设工作机制。一是努力构建“三全育人”工作机制。成立了学校“七育人”工作领导小组，下发了《关于坚持全员全过程全方位“七育人”工作的指导意见》；二是规范引领教师思想政治工作。制定了《关于加强中青年教师思想政治工作的意见》《长春工业大学教师政治理论学习制度》《长春工业大学2017-2018学年第一学期教师政治理论学习安排》《长春工业大学2018年教师政治理论学习安排》等规章制度，并下发了长春工业大学《关于建立教师思想动态月报告制度的通知》，强化教师的理论武装，并有针对性地开展教师思想政治教育工作。三是建立健全师德建设长效机制。成立了《长春工业大学师德建设委员会》，起草制定了《长春工业大学关于建立健全师德建设长效机制的实施办法》《长春工业大学教师师德师风考核办法（试行）》，务求把师德师风建设工作落到实处。</w:t>
      </w:r>
    </w:p>
    <w:p w:rsidR="00033C4E" w:rsidRPr="00C22DC5" w:rsidRDefault="00033C4E" w:rsidP="00C22DC5">
      <w:pPr>
        <w:pStyle w:val="2"/>
      </w:pPr>
      <w:bookmarkStart w:id="11" w:name="_Toc531761310"/>
      <w:r w:rsidRPr="00C22DC5">
        <w:rPr>
          <w:rFonts w:hint="eastAsia"/>
        </w:rPr>
        <w:t>（</w:t>
      </w:r>
      <w:r w:rsidR="00C22DC5" w:rsidRPr="00C22DC5">
        <w:rPr>
          <w:rFonts w:hint="eastAsia"/>
        </w:rPr>
        <w:t>四</w:t>
      </w:r>
      <w:r w:rsidRPr="00C22DC5">
        <w:rPr>
          <w:rFonts w:hint="eastAsia"/>
        </w:rPr>
        <w:t>）教学条件</w:t>
      </w:r>
      <w:bookmarkEnd w:id="11"/>
    </w:p>
    <w:p w:rsidR="00033C4E" w:rsidRPr="00421973" w:rsidRDefault="00421973" w:rsidP="00421973">
      <w:pPr>
        <w:pStyle w:val="3"/>
      </w:pPr>
      <w:r w:rsidRPr="00421973">
        <w:rPr>
          <w:rFonts w:hint="eastAsia"/>
        </w:rPr>
        <w:t>1.</w:t>
      </w:r>
      <w:r w:rsidR="00033C4E" w:rsidRPr="00421973">
        <w:rPr>
          <w:rFonts w:hint="eastAsia"/>
        </w:rPr>
        <w:t>教学经费投入和使用情况</w:t>
      </w:r>
    </w:p>
    <w:p w:rsidR="00033C4E" w:rsidRPr="00421973" w:rsidRDefault="00421973" w:rsidP="00421973">
      <w:pPr>
        <w:spacing w:line="400" w:lineRule="exact"/>
        <w:ind w:firstLineChars="200" w:firstLine="456"/>
        <w:rPr>
          <w:rFonts w:ascii="宋体" w:eastAsia="宋体" w:hAnsi="宋体"/>
          <w:spacing w:val="-6"/>
          <w:sz w:val="24"/>
          <w:szCs w:val="24"/>
        </w:rPr>
      </w:pPr>
      <w:r w:rsidRPr="00421973">
        <w:rPr>
          <w:rFonts w:ascii="宋体" w:eastAsia="宋体" w:hAnsi="宋体" w:hint="eastAsia"/>
          <w:spacing w:val="-6"/>
          <w:sz w:val="24"/>
          <w:szCs w:val="24"/>
        </w:rPr>
        <w:t>学校始终坚持教学中心地位，经费使用上坚持教学经费优先投入原则，学校通过预算安排各类本科教学专项，并多方筹措资金，在办学经费紧张的情况下，优先满足本科教学的需要，确保本科教学经费拨款及时、足额到位，同时加大了双创资金及本科教学改革和建设等专项资金的投入。</w:t>
      </w:r>
    </w:p>
    <w:p w:rsidR="00033C4E" w:rsidRPr="00F14F31" w:rsidRDefault="00033C4E" w:rsidP="00F14F31">
      <w:pPr>
        <w:pStyle w:val="3"/>
      </w:pPr>
      <w:r w:rsidRPr="00F14F31">
        <w:rPr>
          <w:rFonts w:hint="eastAsia"/>
        </w:rPr>
        <w:lastRenderedPageBreak/>
        <w:t>2.</w:t>
      </w:r>
      <w:r w:rsidRPr="00F14F31">
        <w:rPr>
          <w:rFonts w:hint="eastAsia"/>
        </w:rPr>
        <w:t>教学设施</w:t>
      </w:r>
    </w:p>
    <w:p w:rsidR="00033C4E" w:rsidRPr="00033C4E" w:rsidRDefault="00033C4E" w:rsidP="00033C4E">
      <w:pPr>
        <w:spacing w:line="400" w:lineRule="exact"/>
        <w:ind w:firstLineChars="200" w:firstLine="480"/>
        <w:rPr>
          <w:rFonts w:ascii="宋体" w:eastAsia="宋体" w:hAnsi="宋体"/>
          <w:sz w:val="24"/>
          <w:szCs w:val="24"/>
        </w:rPr>
      </w:pPr>
      <w:r w:rsidRPr="00033C4E">
        <w:rPr>
          <w:rFonts w:ascii="宋体" w:eastAsia="宋体" w:hAnsi="宋体" w:hint="eastAsia"/>
          <w:sz w:val="24"/>
          <w:szCs w:val="24"/>
        </w:rPr>
        <w:t>学校始终坚持以生为本的办学理念，积极改善办学条件，调动各方力量，多渠道筹措资金，逐步完善基础设施建设，使校区布局和办学资源配置更加科学合理。目前，我校三个校区办学，学校先后于2012年和2017年在长春高新北区大学城购置500000平方米和513780平方米的土地用于建设北湖校区，现北湖校区土地总面积为1013780平方米，另两个校区分别为南湖校区、林园校区。学校总占地面积为1384127.10平方米，建筑总面积565314.21平方米，固定资产约</w:t>
      </w:r>
      <w:r w:rsidRPr="00033C4E">
        <w:rPr>
          <w:rFonts w:ascii="宋体" w:eastAsia="宋体" w:hAnsi="宋体"/>
          <w:sz w:val="24"/>
          <w:szCs w:val="24"/>
        </w:rPr>
        <w:t>113468.68</w:t>
      </w:r>
      <w:r w:rsidRPr="00033C4E">
        <w:rPr>
          <w:rFonts w:ascii="宋体" w:eastAsia="宋体" w:hAnsi="宋体" w:hint="eastAsia"/>
          <w:sz w:val="24"/>
          <w:szCs w:val="24"/>
        </w:rPr>
        <w:t>万元，教学与行政用房面积244976平方米，生</w:t>
      </w:r>
      <w:proofErr w:type="gramStart"/>
      <w:r w:rsidRPr="00033C4E">
        <w:rPr>
          <w:rFonts w:ascii="宋体" w:eastAsia="宋体" w:hAnsi="宋体" w:hint="eastAsia"/>
          <w:sz w:val="24"/>
          <w:szCs w:val="24"/>
        </w:rPr>
        <w:t>均教学</w:t>
      </w:r>
      <w:proofErr w:type="gramEnd"/>
      <w:r w:rsidRPr="00033C4E">
        <w:rPr>
          <w:rFonts w:ascii="宋体" w:eastAsia="宋体" w:hAnsi="宋体" w:hint="eastAsia"/>
          <w:sz w:val="24"/>
          <w:szCs w:val="24"/>
        </w:rPr>
        <w:t>行政用房11.33平方米，教学仪器设备总值</w:t>
      </w:r>
      <w:r w:rsidRPr="00033C4E">
        <w:rPr>
          <w:rFonts w:ascii="宋体" w:eastAsia="宋体" w:hAnsi="宋体"/>
          <w:sz w:val="24"/>
          <w:szCs w:val="24"/>
        </w:rPr>
        <w:t>47290.87</w:t>
      </w:r>
      <w:r w:rsidRPr="00033C4E">
        <w:rPr>
          <w:rFonts w:ascii="宋体" w:eastAsia="宋体" w:hAnsi="宋体" w:hint="eastAsia"/>
          <w:sz w:val="24"/>
          <w:szCs w:val="24"/>
        </w:rPr>
        <w:t>万元，生</w:t>
      </w:r>
      <w:proofErr w:type="gramStart"/>
      <w:r w:rsidRPr="00033C4E">
        <w:rPr>
          <w:rFonts w:ascii="宋体" w:eastAsia="宋体" w:hAnsi="宋体" w:hint="eastAsia"/>
          <w:sz w:val="24"/>
          <w:szCs w:val="24"/>
        </w:rPr>
        <w:t>均教学</w:t>
      </w:r>
      <w:proofErr w:type="gramEnd"/>
      <w:r w:rsidRPr="00033C4E">
        <w:rPr>
          <w:rFonts w:ascii="宋体" w:eastAsia="宋体" w:hAnsi="宋体" w:hint="eastAsia"/>
          <w:sz w:val="24"/>
          <w:szCs w:val="24"/>
        </w:rPr>
        <w:t>科研仪器设备值2.0372万元，当年新增仪器设备值</w:t>
      </w:r>
      <w:r w:rsidRPr="00033C4E">
        <w:rPr>
          <w:rFonts w:ascii="宋体" w:eastAsia="宋体" w:hAnsi="宋体"/>
          <w:sz w:val="24"/>
          <w:szCs w:val="24"/>
        </w:rPr>
        <w:t>6429.01</w:t>
      </w:r>
      <w:r w:rsidRPr="00033C4E">
        <w:rPr>
          <w:rFonts w:ascii="宋体" w:eastAsia="宋体" w:hAnsi="宋体" w:hint="eastAsia"/>
          <w:sz w:val="24"/>
          <w:szCs w:val="24"/>
        </w:rPr>
        <w:t>万元，新增教学科研仪器设备值所占比重已经达15.73%。教学设施完备，利用率高，能够满足教学需要。</w:t>
      </w:r>
    </w:p>
    <w:p w:rsidR="00033C4E" w:rsidRDefault="00033C4E" w:rsidP="00033C4E">
      <w:pPr>
        <w:spacing w:line="400" w:lineRule="exact"/>
        <w:ind w:firstLineChars="200" w:firstLine="480"/>
        <w:rPr>
          <w:rFonts w:ascii="宋体" w:eastAsia="宋体" w:hAnsi="宋体" w:cs="仿宋"/>
          <w:sz w:val="24"/>
          <w:szCs w:val="24"/>
        </w:rPr>
      </w:pPr>
      <w:r w:rsidRPr="00033C4E">
        <w:rPr>
          <w:rFonts w:ascii="宋体" w:eastAsia="宋体" w:hAnsi="宋体" w:hint="eastAsia"/>
          <w:sz w:val="24"/>
          <w:szCs w:val="24"/>
        </w:rPr>
        <w:t>学校重视体育教学条件建设，</w:t>
      </w:r>
      <w:r w:rsidRPr="00033C4E">
        <w:rPr>
          <w:rFonts w:ascii="宋体" w:eastAsia="宋体" w:hAnsi="宋体" w:cs="仿宋" w:hint="eastAsia"/>
          <w:sz w:val="24"/>
          <w:szCs w:val="24"/>
        </w:rPr>
        <w:t>学校室内外运动场馆总面积为6.92万平方米。同时学校每年开展春季田径运动会、秋季趣味运动会、冬季智力运动会等30余项“阳光体育活动”，学生参与率达85%。</w:t>
      </w:r>
    </w:p>
    <w:p w:rsidR="00C514CC" w:rsidRPr="00033C4E" w:rsidRDefault="00C514CC" w:rsidP="00F14F31">
      <w:pPr>
        <w:pStyle w:val="3"/>
      </w:pPr>
      <w:r>
        <w:rPr>
          <w:rFonts w:hint="eastAsia"/>
        </w:rPr>
        <w:t>3.</w:t>
      </w:r>
      <w:r>
        <w:rPr>
          <w:rFonts w:hint="eastAsia"/>
        </w:rPr>
        <w:t>教学图书资源</w:t>
      </w:r>
    </w:p>
    <w:p w:rsidR="00C514CC" w:rsidRPr="004C6487" w:rsidRDefault="00C514CC" w:rsidP="00C514CC">
      <w:pPr>
        <w:spacing w:line="400" w:lineRule="exact"/>
        <w:ind w:firstLineChars="200" w:firstLine="480"/>
        <w:rPr>
          <w:rFonts w:ascii="宋体" w:eastAsia="宋体" w:hAnsi="宋体" w:cs="宋体"/>
          <w:sz w:val="24"/>
          <w:szCs w:val="24"/>
        </w:rPr>
      </w:pPr>
      <w:r w:rsidRPr="004C6487">
        <w:rPr>
          <w:rFonts w:ascii="宋体" w:eastAsia="宋体" w:hAnsi="宋体" w:cs="宋体" w:hint="eastAsia"/>
          <w:sz w:val="24"/>
          <w:szCs w:val="24"/>
        </w:rPr>
        <w:t>长春工业大学图书馆致力于为师生学术性学习和研究提供服务与支持。三校区图书馆馆舍总面积26372平方米，共计阅览座位4717个，周开馆时间98小时，日均接待读者3333人次。长春工业大学图书馆是中国高等教育文献保障系统（CALIS）成员馆，是吉林省高等学校图书馆工作委员会副主任成员馆，是吉林省图书馆联盟成员馆，是吉林省科学技术情报学会常务理事单位。馆藏工科特色鲜明，多学科资源并存，馆藏纸质文献总量160.3万册，生均纸质图书71.9册，电子图书225万册，数据库26个，自建数据库2个。本年度新增纸质中文图书40160册，中文报刊1256册，外文报刊21种，新增数据库2个。为方便读者，图书馆提供自助阅报机、期刊阅读机、电子书借阅机、馆藏查询机等现代化手段及平台，开展特色服务。</w:t>
      </w:r>
    </w:p>
    <w:p w:rsidR="00033C4E" w:rsidRDefault="00C514CC" w:rsidP="00F14F31">
      <w:pPr>
        <w:pStyle w:val="3"/>
      </w:pPr>
      <w:r>
        <w:rPr>
          <w:rFonts w:hint="eastAsia"/>
        </w:rPr>
        <w:t>4.</w:t>
      </w:r>
      <w:r>
        <w:rPr>
          <w:rFonts w:hint="eastAsia"/>
        </w:rPr>
        <w:t>信息资源及其应用情况</w:t>
      </w:r>
    </w:p>
    <w:p w:rsidR="00C514CC" w:rsidRPr="006770F7" w:rsidRDefault="00C514CC" w:rsidP="00C514CC">
      <w:pPr>
        <w:spacing w:line="400" w:lineRule="exact"/>
        <w:ind w:firstLineChars="200" w:firstLine="480"/>
        <w:rPr>
          <w:rFonts w:ascii="宋体" w:eastAsia="宋体" w:hAnsi="宋体"/>
          <w:sz w:val="24"/>
          <w:szCs w:val="24"/>
        </w:rPr>
      </w:pPr>
      <w:r w:rsidRPr="006770F7">
        <w:rPr>
          <w:rFonts w:ascii="宋体" w:eastAsia="宋体" w:hAnsi="宋体" w:hint="eastAsia"/>
          <w:sz w:val="24"/>
          <w:szCs w:val="24"/>
        </w:rPr>
        <w:t>网络基础设施建设持续加强。校园网覆盖三个校区，是以万兆网络为主干、千兆到楼宇、百兆到桌面的双</w:t>
      </w:r>
      <w:proofErr w:type="gramStart"/>
      <w:r w:rsidRPr="006770F7">
        <w:rPr>
          <w:rFonts w:ascii="宋体" w:eastAsia="宋体" w:hAnsi="宋体" w:hint="eastAsia"/>
          <w:sz w:val="24"/>
          <w:szCs w:val="24"/>
        </w:rPr>
        <w:t>栈</w:t>
      </w:r>
      <w:proofErr w:type="gramEnd"/>
      <w:r w:rsidRPr="006770F7">
        <w:rPr>
          <w:rFonts w:ascii="宋体" w:eastAsia="宋体" w:hAnsi="宋体" w:hint="eastAsia"/>
          <w:sz w:val="24"/>
          <w:szCs w:val="24"/>
        </w:rPr>
        <w:t>网络。校园网主干光缆78千米，连接楼宇71栋。全校拥有有线网络信息点3.2万余个，无线AP1400个，可用终端信道1万7千余个，实现了校园网络全天候无缝覆盖。总接入用户约2.5万户，终端接入数量达5万余台，手机、PAD等移动终端日最高在线近两万台。现有教育科研网、中国联通、电信通、CNGI-IPv6实验网络共计4个互联网出口，出口总带宽达到6</w:t>
      </w:r>
      <w:r w:rsidRPr="006770F7">
        <w:rPr>
          <w:rFonts w:ascii="宋体" w:eastAsia="宋体" w:hAnsi="宋体"/>
          <w:sz w:val="24"/>
          <w:szCs w:val="24"/>
        </w:rPr>
        <w:t>.5</w:t>
      </w:r>
      <w:r w:rsidRPr="006770F7">
        <w:rPr>
          <w:rFonts w:ascii="宋体" w:eastAsia="宋体" w:hAnsi="宋体" w:hint="eastAsia"/>
          <w:sz w:val="24"/>
          <w:szCs w:val="24"/>
        </w:rPr>
        <w:t>GB，能承载2万人在线并发访问。校园邮箱系统可</w:t>
      </w:r>
      <w:r w:rsidRPr="006770F7">
        <w:rPr>
          <w:rFonts w:ascii="宋体" w:eastAsia="宋体" w:hAnsi="宋体" w:hint="eastAsia"/>
          <w:sz w:val="24"/>
          <w:szCs w:val="24"/>
        </w:rPr>
        <w:lastRenderedPageBreak/>
        <w:t>提供10万个服务账号，并可与数据中心门户系统直接关联，现有电子邮件系统用户3</w:t>
      </w:r>
      <w:r w:rsidRPr="006770F7">
        <w:rPr>
          <w:rFonts w:ascii="宋体" w:eastAsia="宋体" w:hAnsi="宋体"/>
          <w:sz w:val="24"/>
          <w:szCs w:val="24"/>
        </w:rPr>
        <w:t>1039</w:t>
      </w:r>
      <w:r w:rsidRPr="006770F7">
        <w:rPr>
          <w:rFonts w:ascii="宋体" w:eastAsia="宋体" w:hAnsi="宋体" w:hint="eastAsia"/>
          <w:sz w:val="24"/>
          <w:szCs w:val="24"/>
        </w:rPr>
        <w:t>个。智能安防监控平台实现了三校区的一网监控。二级网站群</w:t>
      </w:r>
      <w:r w:rsidRPr="006770F7">
        <w:rPr>
          <w:rFonts w:ascii="宋体" w:eastAsia="宋体" w:hAnsi="宋体"/>
          <w:sz w:val="24"/>
          <w:szCs w:val="24"/>
        </w:rPr>
        <w:t>管理平台</w:t>
      </w:r>
      <w:r w:rsidRPr="006770F7">
        <w:rPr>
          <w:rFonts w:ascii="宋体" w:eastAsia="宋体" w:hAnsi="宋体" w:hint="eastAsia"/>
          <w:sz w:val="24"/>
          <w:szCs w:val="24"/>
        </w:rPr>
        <w:t>实现了学校二级网站从“一群网站”到“一个站群”架构模式的改变。</w:t>
      </w:r>
    </w:p>
    <w:p w:rsidR="00E276C8" w:rsidRDefault="00C514CC" w:rsidP="00C514CC">
      <w:pPr>
        <w:spacing w:line="400" w:lineRule="exact"/>
        <w:ind w:firstLineChars="200" w:firstLine="480"/>
        <w:rPr>
          <w:rFonts w:ascii="宋体" w:eastAsia="宋体" w:hAnsi="宋体"/>
          <w:sz w:val="24"/>
          <w:szCs w:val="24"/>
        </w:rPr>
      </w:pPr>
      <w:r w:rsidRPr="006770F7">
        <w:rPr>
          <w:rFonts w:ascii="宋体" w:eastAsia="宋体" w:hAnsi="宋体" w:hint="eastAsia"/>
          <w:sz w:val="24"/>
          <w:szCs w:val="24"/>
        </w:rPr>
        <w:t>教育教学信息化资源不断丰富。现有网络精品课</w:t>
      </w:r>
      <w:r w:rsidRPr="006770F7">
        <w:rPr>
          <w:rFonts w:ascii="宋体" w:eastAsia="宋体" w:hAnsi="宋体"/>
          <w:sz w:val="24"/>
          <w:szCs w:val="24"/>
        </w:rPr>
        <w:t>63</w:t>
      </w:r>
      <w:r w:rsidRPr="006770F7">
        <w:rPr>
          <w:rFonts w:ascii="宋体" w:eastAsia="宋体" w:hAnsi="宋体" w:hint="eastAsia"/>
          <w:sz w:val="24"/>
          <w:szCs w:val="24"/>
        </w:rPr>
        <w:t>门、优秀课</w:t>
      </w:r>
      <w:r w:rsidRPr="006770F7">
        <w:rPr>
          <w:rFonts w:ascii="宋体" w:eastAsia="宋体" w:hAnsi="宋体"/>
          <w:sz w:val="24"/>
          <w:szCs w:val="24"/>
        </w:rPr>
        <w:t>53</w:t>
      </w:r>
      <w:r w:rsidRPr="006770F7">
        <w:rPr>
          <w:rFonts w:ascii="宋体" w:eastAsia="宋体" w:hAnsi="宋体" w:hint="eastAsia"/>
          <w:sz w:val="24"/>
          <w:szCs w:val="24"/>
        </w:rPr>
        <w:t>门、教学团队</w:t>
      </w:r>
      <w:r w:rsidRPr="006770F7">
        <w:rPr>
          <w:rFonts w:ascii="宋体" w:eastAsia="宋体" w:hAnsi="宋体"/>
          <w:sz w:val="24"/>
          <w:szCs w:val="24"/>
        </w:rPr>
        <w:t>34</w:t>
      </w:r>
      <w:r w:rsidRPr="006770F7">
        <w:rPr>
          <w:rFonts w:ascii="宋体" w:eastAsia="宋体" w:hAnsi="宋体" w:hint="eastAsia"/>
          <w:sz w:val="24"/>
          <w:szCs w:val="24"/>
        </w:rPr>
        <w:t>个，建立了“网络教学综合平台”。目前能为广大师生提供各种教学资源</w:t>
      </w:r>
      <w:r w:rsidRPr="006770F7">
        <w:rPr>
          <w:rFonts w:ascii="宋体" w:eastAsia="宋体" w:hAnsi="宋体"/>
          <w:sz w:val="24"/>
          <w:szCs w:val="24"/>
        </w:rPr>
        <w:t>1</w:t>
      </w:r>
      <w:r w:rsidRPr="006770F7">
        <w:rPr>
          <w:rFonts w:ascii="宋体" w:eastAsia="宋体" w:hAnsi="宋体" w:hint="eastAsia"/>
          <w:sz w:val="24"/>
          <w:szCs w:val="24"/>
        </w:rPr>
        <w:t>万余个，其中包括全球开放课程</w:t>
      </w:r>
      <w:r w:rsidRPr="006770F7">
        <w:rPr>
          <w:rFonts w:ascii="宋体" w:eastAsia="宋体" w:hAnsi="宋体"/>
          <w:sz w:val="24"/>
          <w:szCs w:val="24"/>
        </w:rPr>
        <w:t>3513</w:t>
      </w:r>
      <w:r w:rsidRPr="006770F7">
        <w:rPr>
          <w:rFonts w:ascii="宋体" w:eastAsia="宋体" w:hAnsi="宋体" w:hint="eastAsia"/>
          <w:sz w:val="24"/>
          <w:szCs w:val="24"/>
        </w:rPr>
        <w:t>门，全国精品课程</w:t>
      </w:r>
      <w:r w:rsidRPr="006770F7">
        <w:rPr>
          <w:rFonts w:ascii="宋体" w:eastAsia="宋体" w:hAnsi="宋体"/>
          <w:sz w:val="24"/>
          <w:szCs w:val="24"/>
        </w:rPr>
        <w:t>6557</w:t>
      </w:r>
      <w:r w:rsidRPr="006770F7">
        <w:rPr>
          <w:rFonts w:ascii="宋体" w:eastAsia="宋体" w:hAnsi="宋体" w:hint="eastAsia"/>
          <w:sz w:val="24"/>
          <w:szCs w:val="24"/>
        </w:rPr>
        <w:t>门，清华精品课程</w:t>
      </w:r>
      <w:r w:rsidRPr="006770F7">
        <w:rPr>
          <w:rFonts w:ascii="宋体" w:eastAsia="宋体" w:hAnsi="宋体"/>
          <w:sz w:val="24"/>
          <w:szCs w:val="24"/>
        </w:rPr>
        <w:t>84</w:t>
      </w:r>
      <w:r w:rsidRPr="006770F7">
        <w:rPr>
          <w:rFonts w:ascii="宋体" w:eastAsia="宋体" w:hAnsi="宋体" w:hint="eastAsia"/>
          <w:sz w:val="24"/>
          <w:szCs w:val="24"/>
        </w:rPr>
        <w:t>门，视频资源</w:t>
      </w:r>
      <w:r w:rsidRPr="006770F7">
        <w:rPr>
          <w:rFonts w:ascii="宋体" w:eastAsia="宋体" w:hAnsi="宋体"/>
          <w:sz w:val="24"/>
          <w:szCs w:val="24"/>
        </w:rPr>
        <w:t>39</w:t>
      </w:r>
      <w:r w:rsidRPr="006770F7">
        <w:rPr>
          <w:rFonts w:ascii="宋体" w:eastAsia="宋体" w:hAnsi="宋体" w:hint="eastAsia"/>
          <w:sz w:val="24"/>
          <w:szCs w:val="24"/>
        </w:rPr>
        <w:t>个等。学校还建有网络综合博物馆、</w:t>
      </w:r>
      <w:proofErr w:type="gramStart"/>
      <w:r w:rsidRPr="006770F7">
        <w:rPr>
          <w:rFonts w:ascii="宋体" w:eastAsia="宋体" w:hAnsi="宋体" w:hint="eastAsia"/>
          <w:sz w:val="24"/>
          <w:szCs w:val="24"/>
        </w:rPr>
        <w:t>三味</w:t>
      </w:r>
      <w:proofErr w:type="gramEnd"/>
      <w:r w:rsidRPr="006770F7">
        <w:rPr>
          <w:rFonts w:ascii="宋体" w:eastAsia="宋体" w:hAnsi="宋体" w:hint="eastAsia"/>
          <w:sz w:val="24"/>
          <w:szCs w:val="24"/>
        </w:rPr>
        <w:t>书屋、百家讲坛、文学殿堂等大量教学辅助资源，优美的教学环境和丰富的教学资源，满足了广大师生自主性、个性化和实践性学习的需求。</w:t>
      </w:r>
    </w:p>
    <w:p w:rsidR="00E276C8" w:rsidRDefault="00E276C8">
      <w:pPr>
        <w:widowControl/>
        <w:jc w:val="left"/>
        <w:rPr>
          <w:rFonts w:ascii="宋体" w:eastAsia="宋体" w:hAnsi="宋体"/>
          <w:sz w:val="24"/>
          <w:szCs w:val="24"/>
        </w:rPr>
      </w:pPr>
      <w:r>
        <w:rPr>
          <w:rFonts w:ascii="宋体" w:eastAsia="宋体" w:hAnsi="宋体"/>
          <w:sz w:val="24"/>
          <w:szCs w:val="24"/>
        </w:rPr>
        <w:br w:type="page"/>
      </w:r>
    </w:p>
    <w:p w:rsidR="00C514CC" w:rsidRDefault="00DB4520" w:rsidP="00E276C8">
      <w:pPr>
        <w:pStyle w:val="10"/>
      </w:pPr>
      <w:bookmarkStart w:id="12" w:name="_Toc531761311"/>
      <w:r>
        <w:lastRenderedPageBreak/>
        <w:t>四</w:t>
      </w:r>
      <w:r w:rsidR="00E276C8">
        <w:rPr>
          <w:rFonts w:hint="eastAsia"/>
        </w:rPr>
        <w:t>、</w:t>
      </w:r>
      <w:r w:rsidR="00E276C8">
        <w:t>教学建设与改革</w:t>
      </w:r>
      <w:bookmarkEnd w:id="12"/>
    </w:p>
    <w:p w:rsidR="00E276C8" w:rsidRPr="00E276C8" w:rsidRDefault="00AB50A7" w:rsidP="00AB50A7">
      <w:pPr>
        <w:pStyle w:val="2"/>
      </w:pPr>
      <w:bookmarkStart w:id="13" w:name="_Toc531761312"/>
      <w:r>
        <w:rPr>
          <w:rFonts w:hint="eastAsia"/>
        </w:rPr>
        <w:t>（一）专业建设</w:t>
      </w:r>
      <w:bookmarkEnd w:id="13"/>
    </w:p>
    <w:p w:rsidR="00AB50A7" w:rsidRDefault="00AB50A7" w:rsidP="00AB50A7">
      <w:pPr>
        <w:spacing w:line="400" w:lineRule="exact"/>
        <w:ind w:firstLineChars="200" w:firstLine="480"/>
        <w:rPr>
          <w:rFonts w:ascii="宋体" w:eastAsia="宋体" w:hAnsi="宋体" w:cs="宋体"/>
          <w:kern w:val="0"/>
          <w:sz w:val="24"/>
          <w:szCs w:val="24"/>
        </w:rPr>
      </w:pPr>
      <w:r w:rsidRPr="00AB50A7">
        <w:rPr>
          <w:rFonts w:ascii="宋体" w:eastAsia="宋体" w:hAnsi="宋体" w:cs="宋体" w:hint="eastAsia"/>
          <w:kern w:val="0"/>
          <w:sz w:val="24"/>
          <w:szCs w:val="24"/>
        </w:rPr>
        <w:t>依据“全面规划、重点突破、强化特色、整体提高”的专业建设思路，坚持以主动适应吉林省经济结构、产业结构调整与优化升级、转变经济发展方式与人才市场需求为宗旨，以培养高素质应用型人才为目标，以提升人才培养质量为核心，确立了“适应需求、整体优化、协调发展、特色鲜明和科学可行”五项基本原则，注重规模、结构、质量、效益协调发展。以抓好传统专业改造与升级为基础，以加强优势专业、特色专业、品牌专业建设为重点，以发展新兴、交叉学科专业为方向，以全面加强专业内涵建设为保证，调整专业结构布局，科学规划专业发展方向，2017年新增设材料化学（080403）1个本科专业，撤销土木工程（081001）、生物医学工程（082601）2个本科专业；全面总结了我校专业建设工作，完成了全省普通高校本科专业情况专题调研工作，并向省教育厅提交了《长春工业大学本科专业设置与建设情况调研报告》；参加全省专业建设工作研讨会，并在会上做题为《突出品牌引领，强化内涵建设，积极推进专业建设水平全面提升》的经验介绍，受到与会高校的一致好评和认可。学校已建成了适应经济建设与社会发展需要的，以工为主，经、法、文、理、管、教育、艺术等多学科并存、相互渗透的多科性专业结构；形成了</w:t>
      </w:r>
      <w:proofErr w:type="gramStart"/>
      <w:r w:rsidRPr="00AB50A7">
        <w:rPr>
          <w:rFonts w:ascii="宋体" w:eastAsia="宋体" w:hAnsi="宋体" w:cs="宋体" w:hint="eastAsia"/>
          <w:kern w:val="0"/>
          <w:sz w:val="24"/>
          <w:szCs w:val="24"/>
        </w:rPr>
        <w:t>理借工势、工借</w:t>
      </w:r>
      <w:proofErr w:type="gramEnd"/>
      <w:r w:rsidRPr="00AB50A7">
        <w:rPr>
          <w:rFonts w:ascii="宋体" w:eastAsia="宋体" w:hAnsi="宋体" w:cs="宋体" w:hint="eastAsia"/>
          <w:kern w:val="0"/>
          <w:sz w:val="24"/>
          <w:szCs w:val="24"/>
        </w:rPr>
        <w:t>理发、文理渗透、经管融合、文法艺互动的专业格局，专业结构、数量和布局整体上科学合理；已逐步形成以国家、省级特色专业和省级品牌专业为龙头、校级特色和品牌专业为骨干、其他专业为支撑的三个层次专业体系。目前，学校建设了1个国家级专业综合改革试点项目；6个国家级特色专业、12个吉林省“十二五”省级特色专业、9个吉林省品牌专业、15个校级特色专业；3个国家级“卓越计划”试点专业、6个省级“卓越计划”试点专业、7个校级“卓越计划”试点专业。同时，为更好服务吉林省经济建设和社会发展需要，建立了</w:t>
      </w:r>
      <w:r w:rsidRPr="00AB50A7">
        <w:rPr>
          <w:rFonts w:ascii="宋体" w:eastAsia="宋体" w:hAnsi="宋体" w:cs="宋体"/>
          <w:kern w:val="0"/>
          <w:sz w:val="24"/>
          <w:szCs w:val="24"/>
        </w:rPr>
        <w:t>9</w:t>
      </w:r>
      <w:r w:rsidRPr="00AB50A7">
        <w:rPr>
          <w:rFonts w:ascii="宋体" w:eastAsia="宋体" w:hAnsi="宋体" w:cs="宋体" w:hint="eastAsia"/>
          <w:kern w:val="0"/>
          <w:sz w:val="24"/>
          <w:szCs w:val="24"/>
        </w:rPr>
        <w:t>大学科专业群。</w:t>
      </w:r>
    </w:p>
    <w:p w:rsidR="00AB50A7" w:rsidRDefault="00AB50A7" w:rsidP="00AB50A7">
      <w:pPr>
        <w:spacing w:line="400" w:lineRule="exact"/>
        <w:ind w:firstLineChars="200" w:firstLine="480"/>
        <w:rPr>
          <w:rFonts w:ascii="宋体" w:eastAsia="宋体" w:hAnsi="宋体" w:cs="宋体"/>
          <w:kern w:val="0"/>
          <w:sz w:val="24"/>
          <w:szCs w:val="24"/>
        </w:rPr>
      </w:pPr>
    </w:p>
    <w:p w:rsidR="00AB50A7" w:rsidRDefault="00AB50A7" w:rsidP="00AB50A7">
      <w:pPr>
        <w:spacing w:line="400" w:lineRule="exact"/>
        <w:ind w:firstLineChars="200" w:firstLine="480"/>
        <w:rPr>
          <w:rFonts w:ascii="宋体" w:eastAsia="宋体" w:hAnsi="宋体" w:cs="宋体"/>
          <w:kern w:val="0"/>
          <w:sz w:val="24"/>
          <w:szCs w:val="24"/>
        </w:rPr>
      </w:pPr>
    </w:p>
    <w:p w:rsidR="00AB50A7" w:rsidRDefault="00AB50A7" w:rsidP="00AB50A7">
      <w:pPr>
        <w:spacing w:line="400" w:lineRule="exact"/>
        <w:ind w:firstLineChars="200" w:firstLine="480"/>
        <w:rPr>
          <w:rFonts w:ascii="宋体" w:eastAsia="宋体" w:hAnsi="宋体" w:cs="宋体"/>
          <w:kern w:val="0"/>
          <w:sz w:val="24"/>
          <w:szCs w:val="24"/>
        </w:rPr>
      </w:pPr>
    </w:p>
    <w:p w:rsidR="00AB50A7" w:rsidRDefault="00AB50A7" w:rsidP="00AB50A7">
      <w:pPr>
        <w:spacing w:line="400" w:lineRule="exact"/>
        <w:ind w:firstLineChars="200" w:firstLine="480"/>
        <w:rPr>
          <w:rFonts w:ascii="宋体" w:eastAsia="宋体" w:hAnsi="宋体" w:cs="宋体"/>
          <w:kern w:val="0"/>
          <w:sz w:val="24"/>
          <w:szCs w:val="24"/>
        </w:rPr>
      </w:pPr>
    </w:p>
    <w:p w:rsidR="00AB50A7" w:rsidRDefault="00AB50A7" w:rsidP="00AB50A7">
      <w:pPr>
        <w:spacing w:line="400" w:lineRule="exact"/>
        <w:ind w:firstLineChars="200" w:firstLine="480"/>
        <w:rPr>
          <w:rFonts w:ascii="宋体" w:eastAsia="宋体" w:hAnsi="宋体" w:cs="宋体"/>
          <w:kern w:val="0"/>
          <w:sz w:val="24"/>
          <w:szCs w:val="24"/>
        </w:rPr>
      </w:pPr>
    </w:p>
    <w:p w:rsidR="00AB50A7" w:rsidRDefault="00AB50A7" w:rsidP="00AB50A7">
      <w:pPr>
        <w:spacing w:line="400" w:lineRule="exact"/>
        <w:ind w:firstLineChars="200" w:firstLine="480"/>
        <w:rPr>
          <w:rFonts w:ascii="宋体" w:eastAsia="宋体" w:hAnsi="宋体" w:cs="宋体"/>
          <w:kern w:val="0"/>
          <w:sz w:val="24"/>
          <w:szCs w:val="24"/>
        </w:rPr>
      </w:pPr>
    </w:p>
    <w:p w:rsidR="00AB50A7" w:rsidRDefault="00AB50A7" w:rsidP="00AB50A7">
      <w:pPr>
        <w:spacing w:line="400" w:lineRule="exact"/>
        <w:ind w:firstLineChars="200" w:firstLine="480"/>
        <w:rPr>
          <w:rFonts w:ascii="宋体" w:eastAsia="宋体" w:hAnsi="宋体" w:cs="宋体"/>
          <w:kern w:val="0"/>
          <w:sz w:val="24"/>
          <w:szCs w:val="24"/>
        </w:rPr>
      </w:pPr>
    </w:p>
    <w:p w:rsidR="00AB50A7" w:rsidRDefault="00AB50A7" w:rsidP="00AB50A7">
      <w:pPr>
        <w:spacing w:line="400" w:lineRule="exact"/>
        <w:ind w:firstLineChars="200" w:firstLine="480"/>
        <w:rPr>
          <w:rFonts w:ascii="宋体" w:eastAsia="宋体" w:hAnsi="宋体" w:cs="宋体"/>
          <w:kern w:val="0"/>
          <w:sz w:val="24"/>
          <w:szCs w:val="24"/>
        </w:rPr>
      </w:pPr>
    </w:p>
    <w:p w:rsidR="00AB50A7" w:rsidRDefault="00AB50A7" w:rsidP="00AB50A7">
      <w:pPr>
        <w:spacing w:line="400" w:lineRule="exact"/>
        <w:ind w:firstLineChars="200" w:firstLine="480"/>
        <w:rPr>
          <w:rFonts w:ascii="宋体" w:eastAsia="宋体" w:hAnsi="宋体" w:cs="宋体"/>
          <w:kern w:val="0"/>
          <w:sz w:val="24"/>
          <w:szCs w:val="24"/>
        </w:rPr>
      </w:pPr>
    </w:p>
    <w:p w:rsidR="00AB50A7" w:rsidRDefault="00AB50A7" w:rsidP="00AB50A7">
      <w:pPr>
        <w:spacing w:line="400" w:lineRule="exact"/>
        <w:ind w:firstLineChars="200" w:firstLine="480"/>
        <w:rPr>
          <w:rFonts w:ascii="宋体" w:eastAsia="宋体" w:hAnsi="宋体" w:cs="宋体"/>
          <w:kern w:val="0"/>
          <w:sz w:val="24"/>
          <w:szCs w:val="24"/>
        </w:rPr>
      </w:pPr>
    </w:p>
    <w:p w:rsidR="00AB50A7" w:rsidRPr="00AB50A7" w:rsidRDefault="00AB50A7" w:rsidP="00AB50A7">
      <w:pPr>
        <w:spacing w:line="400" w:lineRule="exact"/>
        <w:ind w:firstLineChars="200" w:firstLine="480"/>
        <w:rPr>
          <w:rFonts w:ascii="宋体" w:eastAsia="宋体" w:hAnsi="宋体" w:cs="宋体"/>
          <w:kern w:val="0"/>
          <w:sz w:val="24"/>
          <w:szCs w:val="24"/>
        </w:rPr>
      </w:pPr>
    </w:p>
    <w:p w:rsidR="00AB50A7" w:rsidRPr="00AB50A7" w:rsidRDefault="00AB50A7" w:rsidP="005140B4">
      <w:pPr>
        <w:spacing w:beforeLines="50" w:before="156" w:line="360" w:lineRule="auto"/>
        <w:jc w:val="center"/>
        <w:rPr>
          <w:rFonts w:ascii="宋体" w:eastAsia="宋体" w:hAnsi="宋体" w:cs="Times New Roman"/>
          <w:szCs w:val="21"/>
        </w:rPr>
      </w:pPr>
      <w:r w:rsidRPr="00AB50A7">
        <w:rPr>
          <w:rFonts w:ascii="宋体" w:eastAsia="宋体" w:hAnsi="宋体" w:cs="Times New Roman" w:hint="eastAsia"/>
          <w:szCs w:val="21"/>
        </w:rPr>
        <w:t>长春工业大学九大学科专业群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72"/>
        <w:gridCol w:w="1560"/>
        <w:gridCol w:w="2155"/>
        <w:gridCol w:w="3824"/>
      </w:tblGrid>
      <w:tr w:rsidR="00AB50A7" w:rsidRPr="00AB50A7" w:rsidTr="00AB50A7">
        <w:trPr>
          <w:jc w:val="center"/>
        </w:trPr>
        <w:tc>
          <w:tcPr>
            <w:tcW w:w="3432" w:type="dxa"/>
            <w:gridSpan w:val="2"/>
            <w:vMerge w:val="restart"/>
            <w:shd w:val="clear" w:color="auto" w:fill="00B0F0"/>
            <w:vAlign w:val="center"/>
          </w:tcPr>
          <w:p w:rsidR="00AB50A7" w:rsidRPr="00AB50A7" w:rsidRDefault="00AB50A7" w:rsidP="00AB50A7">
            <w:pPr>
              <w:jc w:val="center"/>
              <w:rPr>
                <w:rFonts w:ascii="宋体" w:eastAsia="宋体" w:hAnsi="宋体" w:cs="Times New Roman"/>
                <w:b/>
                <w:szCs w:val="21"/>
              </w:rPr>
            </w:pPr>
            <w:r w:rsidRPr="00AB50A7">
              <w:rPr>
                <w:rFonts w:ascii="宋体" w:eastAsia="宋体" w:hAnsi="宋体" w:cs="Times New Roman" w:hint="eastAsia"/>
                <w:b/>
                <w:szCs w:val="21"/>
              </w:rPr>
              <w:t>产业类型</w:t>
            </w:r>
          </w:p>
        </w:tc>
        <w:tc>
          <w:tcPr>
            <w:tcW w:w="5979" w:type="dxa"/>
            <w:gridSpan w:val="2"/>
            <w:shd w:val="clear" w:color="auto" w:fill="00B0F0"/>
            <w:vAlign w:val="center"/>
          </w:tcPr>
          <w:p w:rsidR="00AB50A7" w:rsidRPr="00AB50A7" w:rsidRDefault="00AB50A7" w:rsidP="00AB50A7">
            <w:pPr>
              <w:jc w:val="center"/>
              <w:rPr>
                <w:rFonts w:ascii="宋体" w:eastAsia="宋体" w:hAnsi="宋体" w:cs="Times New Roman"/>
                <w:b/>
                <w:szCs w:val="21"/>
              </w:rPr>
            </w:pPr>
            <w:r w:rsidRPr="00AB50A7">
              <w:rPr>
                <w:rFonts w:ascii="宋体" w:eastAsia="宋体" w:hAnsi="宋体" w:cs="Times New Roman" w:hint="eastAsia"/>
                <w:b/>
                <w:szCs w:val="21"/>
              </w:rPr>
              <w:t>学科专业群</w:t>
            </w:r>
          </w:p>
        </w:tc>
      </w:tr>
      <w:tr w:rsidR="00AB50A7" w:rsidRPr="00AB50A7" w:rsidTr="00AB50A7">
        <w:trPr>
          <w:jc w:val="center"/>
        </w:trPr>
        <w:tc>
          <w:tcPr>
            <w:tcW w:w="3432" w:type="dxa"/>
            <w:gridSpan w:val="2"/>
            <w:vMerge/>
            <w:shd w:val="clear" w:color="auto" w:fill="00B0F0"/>
            <w:vAlign w:val="center"/>
          </w:tcPr>
          <w:p w:rsidR="00AB50A7" w:rsidRPr="00AB50A7" w:rsidRDefault="00AB50A7" w:rsidP="00AB50A7">
            <w:pPr>
              <w:jc w:val="center"/>
              <w:rPr>
                <w:rFonts w:ascii="宋体" w:eastAsia="宋体" w:hAnsi="宋体" w:cs="Times New Roman"/>
                <w:b/>
                <w:szCs w:val="21"/>
              </w:rPr>
            </w:pPr>
          </w:p>
        </w:tc>
        <w:tc>
          <w:tcPr>
            <w:tcW w:w="2155" w:type="dxa"/>
            <w:shd w:val="clear" w:color="auto" w:fill="00B0F0"/>
            <w:vAlign w:val="center"/>
          </w:tcPr>
          <w:p w:rsidR="00AB50A7" w:rsidRPr="00AB50A7" w:rsidRDefault="00AB50A7" w:rsidP="00AB50A7">
            <w:pPr>
              <w:jc w:val="center"/>
              <w:rPr>
                <w:rFonts w:ascii="宋体" w:eastAsia="宋体" w:hAnsi="宋体" w:cs="Times New Roman"/>
                <w:b/>
                <w:szCs w:val="21"/>
              </w:rPr>
            </w:pPr>
            <w:r w:rsidRPr="00AB50A7">
              <w:rPr>
                <w:rFonts w:ascii="宋体" w:eastAsia="宋体" w:hAnsi="宋体" w:cs="Times New Roman" w:hint="eastAsia"/>
                <w:b/>
                <w:szCs w:val="21"/>
              </w:rPr>
              <w:t>研究生专业</w:t>
            </w:r>
          </w:p>
        </w:tc>
        <w:tc>
          <w:tcPr>
            <w:tcW w:w="3824" w:type="dxa"/>
            <w:shd w:val="clear" w:color="auto" w:fill="00B0F0"/>
            <w:vAlign w:val="center"/>
          </w:tcPr>
          <w:p w:rsidR="00AB50A7" w:rsidRPr="00AB50A7" w:rsidRDefault="00AB50A7" w:rsidP="00AB50A7">
            <w:pPr>
              <w:jc w:val="center"/>
              <w:rPr>
                <w:rFonts w:ascii="宋体" w:eastAsia="宋体" w:hAnsi="宋体" w:cs="Times New Roman"/>
                <w:b/>
                <w:szCs w:val="21"/>
              </w:rPr>
            </w:pPr>
            <w:r w:rsidRPr="00AB50A7">
              <w:rPr>
                <w:rFonts w:ascii="宋体" w:eastAsia="宋体" w:hAnsi="宋体" w:cs="Times New Roman" w:hint="eastAsia"/>
                <w:b/>
                <w:szCs w:val="21"/>
              </w:rPr>
              <w:t>本科生专业</w:t>
            </w:r>
          </w:p>
        </w:tc>
      </w:tr>
      <w:tr w:rsidR="00AB50A7" w:rsidRPr="00AB50A7" w:rsidTr="00AB50A7">
        <w:trPr>
          <w:jc w:val="center"/>
        </w:trPr>
        <w:tc>
          <w:tcPr>
            <w:tcW w:w="1872" w:type="dxa"/>
            <w:vMerge w:val="restart"/>
            <w:shd w:val="clear" w:color="auto" w:fill="92D050"/>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支柱产业</w:t>
            </w:r>
          </w:p>
        </w:tc>
        <w:tc>
          <w:tcPr>
            <w:tcW w:w="1560" w:type="dxa"/>
            <w:shd w:val="clear" w:color="auto" w:fill="92D050"/>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汽车</w:t>
            </w:r>
          </w:p>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轨道客车</w:t>
            </w:r>
          </w:p>
        </w:tc>
        <w:tc>
          <w:tcPr>
            <w:tcW w:w="2155" w:type="dxa"/>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机械工程</w:t>
            </w:r>
          </w:p>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控制科学与工程</w:t>
            </w:r>
          </w:p>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电气工程</w:t>
            </w:r>
          </w:p>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仪器科学与技术</w:t>
            </w:r>
          </w:p>
        </w:tc>
        <w:tc>
          <w:tcPr>
            <w:tcW w:w="3824" w:type="dxa"/>
            <w:vAlign w:val="center"/>
          </w:tcPr>
          <w:p w:rsidR="00AB50A7" w:rsidRPr="00AB50A7" w:rsidRDefault="00AB50A7" w:rsidP="00AB50A7">
            <w:pPr>
              <w:rPr>
                <w:rFonts w:ascii="宋体" w:eastAsia="宋体" w:hAnsi="宋体" w:cs="Times New Roman"/>
                <w:szCs w:val="21"/>
              </w:rPr>
            </w:pPr>
            <w:r w:rsidRPr="00AB50A7">
              <w:rPr>
                <w:rFonts w:ascii="宋体" w:eastAsia="宋体" w:hAnsi="宋体" w:cs="Times New Roman" w:hint="eastAsia"/>
                <w:szCs w:val="21"/>
              </w:rPr>
              <w:t>机械工程及自动化、工业设计、材料成型及控制工程、工业工程、机械电子工程、自动化、电气工程及自动化、测控技术与仪器、车辆工程</w:t>
            </w:r>
          </w:p>
        </w:tc>
      </w:tr>
      <w:tr w:rsidR="00AB50A7" w:rsidRPr="00AB50A7" w:rsidTr="00AB50A7">
        <w:trPr>
          <w:jc w:val="center"/>
        </w:trPr>
        <w:tc>
          <w:tcPr>
            <w:tcW w:w="1872" w:type="dxa"/>
            <w:vMerge/>
            <w:shd w:val="clear" w:color="auto" w:fill="92D050"/>
            <w:vAlign w:val="center"/>
          </w:tcPr>
          <w:p w:rsidR="00AB50A7" w:rsidRPr="00AB50A7" w:rsidRDefault="00AB50A7" w:rsidP="00AB50A7">
            <w:pPr>
              <w:jc w:val="center"/>
              <w:rPr>
                <w:rFonts w:ascii="宋体" w:eastAsia="宋体" w:hAnsi="宋体" w:cs="Times New Roman"/>
                <w:szCs w:val="21"/>
              </w:rPr>
            </w:pPr>
          </w:p>
        </w:tc>
        <w:tc>
          <w:tcPr>
            <w:tcW w:w="1560" w:type="dxa"/>
            <w:shd w:val="clear" w:color="auto" w:fill="92D050"/>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石化</w:t>
            </w:r>
          </w:p>
        </w:tc>
        <w:tc>
          <w:tcPr>
            <w:tcW w:w="2155" w:type="dxa"/>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化学工程与技术</w:t>
            </w:r>
          </w:p>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化学</w:t>
            </w:r>
          </w:p>
        </w:tc>
        <w:tc>
          <w:tcPr>
            <w:tcW w:w="3824" w:type="dxa"/>
            <w:vAlign w:val="center"/>
          </w:tcPr>
          <w:p w:rsidR="00AB50A7" w:rsidRPr="00AB50A7" w:rsidRDefault="00AB50A7" w:rsidP="00AB50A7">
            <w:pPr>
              <w:rPr>
                <w:rFonts w:ascii="宋体" w:eastAsia="宋体" w:hAnsi="宋体" w:cs="Times New Roman"/>
                <w:szCs w:val="21"/>
              </w:rPr>
            </w:pPr>
            <w:r w:rsidRPr="00AB50A7">
              <w:rPr>
                <w:rFonts w:ascii="宋体" w:eastAsia="宋体" w:hAnsi="宋体" w:cs="Times New Roman" w:hint="eastAsia"/>
                <w:szCs w:val="21"/>
              </w:rPr>
              <w:t>化学工程与工艺、高分子材料与工程、环境工程、化学、资源循环科学与工程</w:t>
            </w:r>
          </w:p>
        </w:tc>
      </w:tr>
      <w:tr w:rsidR="00AB50A7" w:rsidRPr="00AB50A7" w:rsidTr="00AB50A7">
        <w:trPr>
          <w:jc w:val="center"/>
        </w:trPr>
        <w:tc>
          <w:tcPr>
            <w:tcW w:w="1872" w:type="dxa"/>
            <w:vMerge/>
            <w:shd w:val="clear" w:color="auto" w:fill="92D050"/>
            <w:vAlign w:val="center"/>
          </w:tcPr>
          <w:p w:rsidR="00AB50A7" w:rsidRPr="00AB50A7" w:rsidRDefault="00AB50A7" w:rsidP="00AB50A7">
            <w:pPr>
              <w:jc w:val="center"/>
              <w:rPr>
                <w:rFonts w:ascii="宋体" w:eastAsia="宋体" w:hAnsi="宋体" w:cs="Times New Roman"/>
                <w:szCs w:val="21"/>
              </w:rPr>
            </w:pPr>
          </w:p>
        </w:tc>
        <w:tc>
          <w:tcPr>
            <w:tcW w:w="1560" w:type="dxa"/>
            <w:shd w:val="clear" w:color="auto" w:fill="92D050"/>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农产品深加工</w:t>
            </w:r>
          </w:p>
        </w:tc>
        <w:tc>
          <w:tcPr>
            <w:tcW w:w="2155" w:type="dxa"/>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食品科学与工程</w:t>
            </w:r>
          </w:p>
        </w:tc>
        <w:tc>
          <w:tcPr>
            <w:tcW w:w="3824" w:type="dxa"/>
            <w:vAlign w:val="center"/>
          </w:tcPr>
          <w:p w:rsidR="00AB50A7" w:rsidRPr="00AB50A7" w:rsidRDefault="00AB50A7" w:rsidP="00AB50A7">
            <w:pPr>
              <w:rPr>
                <w:rFonts w:ascii="宋体" w:eastAsia="宋体" w:hAnsi="宋体" w:cs="Times New Roman"/>
                <w:szCs w:val="21"/>
              </w:rPr>
            </w:pPr>
            <w:r w:rsidRPr="00AB50A7">
              <w:rPr>
                <w:rFonts w:ascii="宋体" w:eastAsia="宋体" w:hAnsi="宋体" w:cs="Times New Roman" w:hint="eastAsia"/>
                <w:szCs w:val="21"/>
              </w:rPr>
              <w:t>食品科学与工程、生物技术</w:t>
            </w:r>
          </w:p>
        </w:tc>
      </w:tr>
      <w:tr w:rsidR="00AB50A7" w:rsidRPr="00AB50A7" w:rsidTr="00AB50A7">
        <w:trPr>
          <w:jc w:val="center"/>
        </w:trPr>
        <w:tc>
          <w:tcPr>
            <w:tcW w:w="1872" w:type="dxa"/>
            <w:shd w:val="clear" w:color="auto" w:fill="92D050"/>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传统优势产业</w:t>
            </w:r>
          </w:p>
        </w:tc>
        <w:tc>
          <w:tcPr>
            <w:tcW w:w="1560" w:type="dxa"/>
            <w:shd w:val="clear" w:color="auto" w:fill="92D050"/>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轻纺</w:t>
            </w:r>
          </w:p>
        </w:tc>
        <w:tc>
          <w:tcPr>
            <w:tcW w:w="2155" w:type="dxa"/>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纺织科学与工程</w:t>
            </w:r>
          </w:p>
        </w:tc>
        <w:tc>
          <w:tcPr>
            <w:tcW w:w="3824" w:type="dxa"/>
            <w:vAlign w:val="center"/>
          </w:tcPr>
          <w:p w:rsidR="00AB50A7" w:rsidRPr="00AB50A7" w:rsidRDefault="00AB50A7" w:rsidP="00AB50A7">
            <w:pPr>
              <w:rPr>
                <w:rFonts w:ascii="宋体" w:eastAsia="宋体" w:hAnsi="宋体" w:cs="Times New Roman"/>
                <w:szCs w:val="21"/>
              </w:rPr>
            </w:pPr>
            <w:r w:rsidRPr="00AB50A7">
              <w:rPr>
                <w:rFonts w:ascii="宋体" w:eastAsia="宋体" w:hAnsi="宋体" w:cs="Times New Roman" w:hint="eastAsia"/>
                <w:szCs w:val="21"/>
              </w:rPr>
              <w:t>纺织工程、服装设计与工程</w:t>
            </w:r>
          </w:p>
        </w:tc>
      </w:tr>
      <w:tr w:rsidR="00AB50A7" w:rsidRPr="00AB50A7" w:rsidTr="00AB50A7">
        <w:trPr>
          <w:jc w:val="center"/>
        </w:trPr>
        <w:tc>
          <w:tcPr>
            <w:tcW w:w="1872" w:type="dxa"/>
            <w:vMerge w:val="restart"/>
            <w:shd w:val="clear" w:color="auto" w:fill="92D050"/>
            <w:vAlign w:val="center"/>
          </w:tcPr>
          <w:p w:rsidR="00AB50A7" w:rsidRPr="00AB50A7" w:rsidRDefault="00AB50A7" w:rsidP="00AB50A7">
            <w:pPr>
              <w:jc w:val="center"/>
              <w:rPr>
                <w:rFonts w:ascii="宋体" w:eastAsia="宋体" w:hAnsi="宋体" w:cs="Times New Roman"/>
                <w:szCs w:val="21"/>
              </w:rPr>
            </w:pPr>
            <w:bookmarkStart w:id="14" w:name="p"/>
            <w:r w:rsidRPr="00AB50A7">
              <w:rPr>
                <w:rFonts w:ascii="宋体" w:eastAsia="宋体" w:hAnsi="宋体" w:cs="Times New Roman" w:hint="eastAsia"/>
                <w:bCs/>
                <w:szCs w:val="24"/>
              </w:rPr>
              <w:t>战略新</w:t>
            </w:r>
            <w:bookmarkEnd w:id="14"/>
            <w:r w:rsidRPr="00AB50A7">
              <w:rPr>
                <w:rFonts w:ascii="宋体" w:eastAsia="宋体" w:hAnsi="宋体" w:cs="Times New Roman" w:hint="eastAsia"/>
                <w:bCs/>
                <w:szCs w:val="24"/>
              </w:rPr>
              <w:t>兴产业</w:t>
            </w:r>
          </w:p>
        </w:tc>
        <w:tc>
          <w:tcPr>
            <w:tcW w:w="1560" w:type="dxa"/>
            <w:shd w:val="clear" w:color="auto" w:fill="92D050"/>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生物化工</w:t>
            </w:r>
          </w:p>
        </w:tc>
        <w:tc>
          <w:tcPr>
            <w:tcW w:w="2155" w:type="dxa"/>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化学工程与技术</w:t>
            </w:r>
          </w:p>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化学</w:t>
            </w:r>
          </w:p>
        </w:tc>
        <w:tc>
          <w:tcPr>
            <w:tcW w:w="3824" w:type="dxa"/>
            <w:vAlign w:val="center"/>
          </w:tcPr>
          <w:p w:rsidR="00AB50A7" w:rsidRPr="00AB50A7" w:rsidRDefault="00AB50A7" w:rsidP="00AB50A7">
            <w:pPr>
              <w:rPr>
                <w:rFonts w:ascii="宋体" w:eastAsia="宋体" w:hAnsi="宋体" w:cs="Times New Roman"/>
                <w:szCs w:val="21"/>
              </w:rPr>
            </w:pPr>
            <w:r w:rsidRPr="00AB50A7">
              <w:rPr>
                <w:rFonts w:ascii="宋体" w:eastAsia="宋体" w:hAnsi="宋体" w:cs="Times New Roman" w:hint="eastAsia"/>
                <w:szCs w:val="21"/>
              </w:rPr>
              <w:t>制药工程、生物工程、生物技术</w:t>
            </w:r>
          </w:p>
        </w:tc>
      </w:tr>
      <w:tr w:rsidR="00AB50A7" w:rsidRPr="00AB50A7" w:rsidTr="00AB50A7">
        <w:trPr>
          <w:jc w:val="center"/>
        </w:trPr>
        <w:tc>
          <w:tcPr>
            <w:tcW w:w="1872" w:type="dxa"/>
            <w:vMerge/>
            <w:shd w:val="clear" w:color="auto" w:fill="92D050"/>
            <w:vAlign w:val="center"/>
          </w:tcPr>
          <w:p w:rsidR="00AB50A7" w:rsidRPr="00AB50A7" w:rsidRDefault="00AB50A7" w:rsidP="00AB50A7">
            <w:pPr>
              <w:jc w:val="center"/>
              <w:rPr>
                <w:rFonts w:ascii="宋体" w:eastAsia="宋体" w:hAnsi="宋体" w:cs="Times New Roman"/>
                <w:szCs w:val="21"/>
              </w:rPr>
            </w:pPr>
          </w:p>
        </w:tc>
        <w:tc>
          <w:tcPr>
            <w:tcW w:w="1560" w:type="dxa"/>
            <w:shd w:val="clear" w:color="auto" w:fill="92D050"/>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电子信息</w:t>
            </w:r>
          </w:p>
        </w:tc>
        <w:tc>
          <w:tcPr>
            <w:tcW w:w="2155" w:type="dxa"/>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信息与通信工程</w:t>
            </w:r>
          </w:p>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计算机科学与技术</w:t>
            </w:r>
          </w:p>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软件工程</w:t>
            </w:r>
          </w:p>
        </w:tc>
        <w:tc>
          <w:tcPr>
            <w:tcW w:w="3824" w:type="dxa"/>
            <w:vAlign w:val="center"/>
          </w:tcPr>
          <w:p w:rsidR="00AB50A7" w:rsidRPr="00AB50A7" w:rsidRDefault="00AB50A7" w:rsidP="00AB50A7">
            <w:pPr>
              <w:rPr>
                <w:rFonts w:ascii="宋体" w:eastAsia="宋体" w:hAnsi="宋体" w:cs="Times New Roman"/>
                <w:szCs w:val="21"/>
              </w:rPr>
            </w:pPr>
            <w:r w:rsidRPr="00AB50A7">
              <w:rPr>
                <w:rFonts w:ascii="宋体" w:eastAsia="宋体" w:hAnsi="宋体" w:cs="Times New Roman" w:hint="eastAsia"/>
                <w:szCs w:val="21"/>
              </w:rPr>
              <w:t>计算机科学与技术、电子信息工程、软件工程、信息管理与信息系统、信息与计算科学、网络工程、数字媒体技术</w:t>
            </w:r>
          </w:p>
        </w:tc>
      </w:tr>
      <w:tr w:rsidR="00AB50A7" w:rsidRPr="00AB50A7" w:rsidTr="00AB50A7">
        <w:trPr>
          <w:jc w:val="center"/>
        </w:trPr>
        <w:tc>
          <w:tcPr>
            <w:tcW w:w="1872" w:type="dxa"/>
            <w:vMerge/>
            <w:shd w:val="clear" w:color="auto" w:fill="92D050"/>
            <w:vAlign w:val="center"/>
          </w:tcPr>
          <w:p w:rsidR="00AB50A7" w:rsidRPr="00AB50A7" w:rsidRDefault="00AB50A7" w:rsidP="00AB50A7">
            <w:pPr>
              <w:jc w:val="center"/>
              <w:rPr>
                <w:rFonts w:ascii="宋体" w:eastAsia="宋体" w:hAnsi="宋体" w:cs="Times New Roman"/>
                <w:szCs w:val="21"/>
              </w:rPr>
            </w:pPr>
          </w:p>
        </w:tc>
        <w:tc>
          <w:tcPr>
            <w:tcW w:w="1560" w:type="dxa"/>
            <w:shd w:val="clear" w:color="auto" w:fill="92D050"/>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新材料</w:t>
            </w:r>
          </w:p>
        </w:tc>
        <w:tc>
          <w:tcPr>
            <w:tcW w:w="2155" w:type="dxa"/>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材料科学与工程</w:t>
            </w:r>
          </w:p>
        </w:tc>
        <w:tc>
          <w:tcPr>
            <w:tcW w:w="3824" w:type="dxa"/>
            <w:vAlign w:val="center"/>
          </w:tcPr>
          <w:p w:rsidR="00AB50A7" w:rsidRPr="00AB50A7" w:rsidRDefault="00AB50A7" w:rsidP="00AB50A7">
            <w:pPr>
              <w:rPr>
                <w:rFonts w:ascii="宋体" w:eastAsia="宋体" w:hAnsi="宋体" w:cs="Times New Roman"/>
                <w:szCs w:val="21"/>
              </w:rPr>
            </w:pPr>
            <w:r w:rsidRPr="00AB50A7">
              <w:rPr>
                <w:rFonts w:ascii="宋体" w:eastAsia="宋体" w:hAnsi="宋体" w:cs="Times New Roman" w:hint="eastAsia"/>
                <w:szCs w:val="21"/>
              </w:rPr>
              <w:t>金属材料工程、高分子材料与工程、材料物理、材料成型及控制工程、材料化学</w:t>
            </w:r>
          </w:p>
        </w:tc>
      </w:tr>
      <w:tr w:rsidR="00AB50A7" w:rsidRPr="00AB50A7" w:rsidTr="00AB50A7">
        <w:trPr>
          <w:jc w:val="center"/>
        </w:trPr>
        <w:tc>
          <w:tcPr>
            <w:tcW w:w="1872" w:type="dxa"/>
            <w:shd w:val="clear" w:color="auto" w:fill="92D050"/>
            <w:vAlign w:val="center"/>
          </w:tcPr>
          <w:p w:rsidR="00AB50A7" w:rsidRPr="00AB50A7" w:rsidRDefault="00AB50A7" w:rsidP="00AB50A7">
            <w:pPr>
              <w:jc w:val="center"/>
              <w:rPr>
                <w:rFonts w:ascii="宋体" w:eastAsia="宋体" w:hAnsi="宋体" w:cs="Times New Roman"/>
                <w:szCs w:val="21"/>
              </w:rPr>
            </w:pPr>
            <w:bookmarkStart w:id="15" w:name="t"/>
            <w:r w:rsidRPr="00AB50A7">
              <w:rPr>
                <w:rFonts w:ascii="宋体" w:eastAsia="宋体" w:hAnsi="宋体" w:cs="Times New Roman" w:hint="eastAsia"/>
                <w:bCs/>
                <w:szCs w:val="24"/>
              </w:rPr>
              <w:t>吉林特色服务业</w:t>
            </w:r>
            <w:bookmarkEnd w:id="15"/>
          </w:p>
        </w:tc>
        <w:tc>
          <w:tcPr>
            <w:tcW w:w="1560" w:type="dxa"/>
            <w:shd w:val="clear" w:color="auto" w:fill="92D050"/>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文化</w:t>
            </w:r>
          </w:p>
        </w:tc>
        <w:tc>
          <w:tcPr>
            <w:tcW w:w="2155" w:type="dxa"/>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设计学</w:t>
            </w:r>
          </w:p>
        </w:tc>
        <w:tc>
          <w:tcPr>
            <w:tcW w:w="3824" w:type="dxa"/>
            <w:vAlign w:val="center"/>
          </w:tcPr>
          <w:p w:rsidR="00AB50A7" w:rsidRPr="00AB50A7" w:rsidRDefault="00AB50A7" w:rsidP="00AB50A7">
            <w:pPr>
              <w:rPr>
                <w:rFonts w:ascii="宋体" w:eastAsia="宋体" w:hAnsi="宋体" w:cs="Times New Roman"/>
                <w:szCs w:val="21"/>
              </w:rPr>
            </w:pPr>
            <w:r w:rsidRPr="00AB50A7">
              <w:rPr>
                <w:rFonts w:ascii="宋体" w:eastAsia="宋体" w:hAnsi="宋体" w:cs="Times New Roman" w:hint="eastAsia"/>
                <w:szCs w:val="21"/>
              </w:rPr>
              <w:t>广告学、艺术设计、动画、广播</w:t>
            </w:r>
            <w:proofErr w:type="gramStart"/>
            <w:r w:rsidRPr="00AB50A7">
              <w:rPr>
                <w:rFonts w:ascii="宋体" w:eastAsia="宋体" w:hAnsi="宋体" w:cs="Times New Roman" w:hint="eastAsia"/>
                <w:szCs w:val="21"/>
              </w:rPr>
              <w:t>电视播导</w:t>
            </w:r>
            <w:proofErr w:type="gramEnd"/>
          </w:p>
        </w:tc>
      </w:tr>
      <w:tr w:rsidR="00AB50A7" w:rsidRPr="00AB50A7" w:rsidTr="00AB50A7">
        <w:trPr>
          <w:jc w:val="center"/>
        </w:trPr>
        <w:tc>
          <w:tcPr>
            <w:tcW w:w="3432" w:type="dxa"/>
            <w:gridSpan w:val="2"/>
            <w:shd w:val="clear" w:color="auto" w:fill="92D050"/>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工商企业管理</w:t>
            </w:r>
          </w:p>
        </w:tc>
        <w:tc>
          <w:tcPr>
            <w:tcW w:w="2155" w:type="dxa"/>
            <w:vAlign w:val="center"/>
          </w:tcPr>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管理科学与工程</w:t>
            </w:r>
          </w:p>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应用经济学</w:t>
            </w:r>
          </w:p>
          <w:p w:rsidR="00AB50A7" w:rsidRPr="00AB50A7" w:rsidRDefault="00AB50A7" w:rsidP="00AB50A7">
            <w:pPr>
              <w:jc w:val="center"/>
              <w:rPr>
                <w:rFonts w:ascii="宋体" w:eastAsia="宋体" w:hAnsi="宋体" w:cs="Times New Roman"/>
                <w:szCs w:val="21"/>
              </w:rPr>
            </w:pPr>
            <w:r w:rsidRPr="00AB50A7">
              <w:rPr>
                <w:rFonts w:ascii="宋体" w:eastAsia="宋体" w:hAnsi="宋体" w:cs="Times New Roman" w:hint="eastAsia"/>
                <w:szCs w:val="21"/>
              </w:rPr>
              <w:t>公共管理</w:t>
            </w:r>
          </w:p>
        </w:tc>
        <w:tc>
          <w:tcPr>
            <w:tcW w:w="3824" w:type="dxa"/>
            <w:vAlign w:val="center"/>
          </w:tcPr>
          <w:p w:rsidR="00AB50A7" w:rsidRPr="00AB50A7" w:rsidRDefault="00AB50A7" w:rsidP="00AB50A7">
            <w:pPr>
              <w:rPr>
                <w:rFonts w:ascii="宋体" w:eastAsia="宋体" w:hAnsi="宋体" w:cs="Times New Roman"/>
                <w:szCs w:val="21"/>
              </w:rPr>
            </w:pPr>
            <w:r w:rsidRPr="00AB50A7">
              <w:rPr>
                <w:rFonts w:ascii="宋体" w:eastAsia="宋体" w:hAnsi="宋体" w:cs="Times New Roman" w:hint="eastAsia"/>
                <w:szCs w:val="21"/>
              </w:rPr>
              <w:t>金融学、工商管理、市场营销、国际经济与贸易、电子商务、会计学、财务管理、统计学、信息管理与信息系统、劳动与社会保障</w:t>
            </w:r>
          </w:p>
        </w:tc>
      </w:tr>
    </w:tbl>
    <w:p w:rsidR="00C514CC" w:rsidRDefault="00532562" w:rsidP="00532562">
      <w:pPr>
        <w:pStyle w:val="2"/>
      </w:pPr>
      <w:bookmarkStart w:id="16" w:name="_Toc531761313"/>
      <w:r>
        <w:rPr>
          <w:rFonts w:hint="eastAsia"/>
        </w:rPr>
        <w:t>（二）课程建设</w:t>
      </w:r>
      <w:bookmarkEnd w:id="16"/>
    </w:p>
    <w:p w:rsidR="00532562" w:rsidRPr="00532562" w:rsidRDefault="00532562" w:rsidP="00532562">
      <w:pPr>
        <w:spacing w:line="400" w:lineRule="exact"/>
        <w:ind w:firstLineChars="200" w:firstLine="480"/>
        <w:rPr>
          <w:rFonts w:ascii="宋体" w:eastAsia="宋体" w:hAnsi="宋体" w:cs="宋体"/>
          <w:kern w:val="0"/>
          <w:sz w:val="24"/>
          <w:szCs w:val="24"/>
        </w:rPr>
      </w:pPr>
      <w:r w:rsidRPr="00532562">
        <w:rPr>
          <w:rFonts w:ascii="宋体" w:eastAsia="宋体" w:hAnsi="宋体" w:cs="宋体" w:hint="eastAsia"/>
          <w:kern w:val="0"/>
          <w:sz w:val="24"/>
          <w:szCs w:val="24"/>
        </w:rPr>
        <w:t>学校继续加强课程内涵建设，坚持课程建设的“七个一”，即：①一个认真负责的教学态度；②一手过硬的教学基本功；③一套适应社会发展和时代要求的教育思想和教学方法；④一套规范的教学文件；⑤一套先进实用的教材；⑥一套先进的考核方法；⑦一套效果良好的实验。加强了课程建设的目标管理和过程管理，加强了技术支持，加大了课程资源共享平台建设力度，新立项建设5门省级在线开放课程。启动了首批校企合作开发课程立项建设工作，立项建设1门省级校企合作开发课程和3门校级校企合作开发课程。目前，学校已建设了1门国家级精品资源共享课程、2门国家级精品课程、30门省级精品课程、70门校级精品课程；省级优秀课76门、校级优秀课程（群）136门、校级双语示范课程1门；省级在线开放课程5门、校级在线开放课程9门；省级校企合作开发课程1门、校级校企合作开发课程3门。2017学年课程开出数为2862门，其中必修课程2142门，限选课程545门，任选课程175门。2017学年共开设6096个课堂，其中单班课堂2711个，两合班课堂1201个，三合班及以上课堂2184个。</w:t>
      </w:r>
    </w:p>
    <w:p w:rsidR="00532562" w:rsidRPr="00532562" w:rsidRDefault="00532562" w:rsidP="001979E6">
      <w:pPr>
        <w:pStyle w:val="2"/>
        <w:spacing w:line="240" w:lineRule="auto"/>
      </w:pPr>
      <w:bookmarkStart w:id="17" w:name="_Toc531761314"/>
      <w:r w:rsidRPr="00532562">
        <w:rPr>
          <w:rFonts w:hint="eastAsia"/>
        </w:rPr>
        <w:lastRenderedPageBreak/>
        <w:t>（三）教材建设</w:t>
      </w:r>
      <w:bookmarkEnd w:id="17"/>
    </w:p>
    <w:p w:rsidR="00532562" w:rsidRPr="00532562" w:rsidRDefault="00532562" w:rsidP="00F14F31">
      <w:pPr>
        <w:pStyle w:val="3"/>
      </w:pPr>
      <w:r w:rsidRPr="00532562">
        <w:rPr>
          <w:rFonts w:hint="eastAsia"/>
        </w:rPr>
        <w:t>1.</w:t>
      </w:r>
      <w:r w:rsidRPr="00532562">
        <w:rPr>
          <w:rFonts w:hint="eastAsia"/>
        </w:rPr>
        <w:t>以立项和获奖教材带动整体教材建设，鼓励教师编写精品优质特色教材</w:t>
      </w:r>
    </w:p>
    <w:p w:rsidR="00532562" w:rsidRPr="00532562" w:rsidRDefault="00532562" w:rsidP="00532562">
      <w:pPr>
        <w:spacing w:line="400" w:lineRule="exact"/>
        <w:ind w:firstLineChars="200" w:firstLine="480"/>
        <w:rPr>
          <w:rFonts w:ascii="宋体" w:eastAsia="宋体" w:hAnsi="宋体" w:cs="宋体"/>
          <w:kern w:val="0"/>
          <w:sz w:val="24"/>
          <w:szCs w:val="24"/>
        </w:rPr>
      </w:pPr>
      <w:r w:rsidRPr="00532562">
        <w:rPr>
          <w:rFonts w:ascii="宋体" w:eastAsia="宋体" w:hAnsi="宋体" w:cs="宋体" w:hint="eastAsia"/>
          <w:kern w:val="0"/>
          <w:sz w:val="24"/>
          <w:szCs w:val="24"/>
        </w:rPr>
        <w:t>继续以获奖教材、规划教材建设为重点，带动教材建设整体水平的提升，深入开展教材建设工作，鼓励教师编写精品优质特色教材。2017年度，由我校教师担任第一主编出版教材共5部，其中大多数教材都被评为出版社或者各学科专业规划教材。截止2017年底，由我校教师担任第一主编出版教材共计252部；其中，1部成为国家精品教材；10部入选国家级规划教材；21部获得吉林省优秀教材称号；批准建设了55部校级规划教材。</w:t>
      </w:r>
    </w:p>
    <w:p w:rsidR="00532562" w:rsidRPr="00532562" w:rsidRDefault="00532562" w:rsidP="00F14F31">
      <w:pPr>
        <w:pStyle w:val="3"/>
      </w:pPr>
      <w:r w:rsidRPr="00532562">
        <w:rPr>
          <w:rFonts w:hint="eastAsia"/>
        </w:rPr>
        <w:t>2.</w:t>
      </w:r>
      <w:r w:rsidRPr="00532562">
        <w:rPr>
          <w:rFonts w:hint="eastAsia"/>
        </w:rPr>
        <w:t>进一步加强教材选用管理，使更多的优秀教材进入课堂</w:t>
      </w:r>
    </w:p>
    <w:p w:rsidR="00532562" w:rsidRPr="00532562" w:rsidRDefault="00532562" w:rsidP="00532562">
      <w:pPr>
        <w:spacing w:line="400" w:lineRule="exact"/>
        <w:ind w:firstLineChars="200" w:firstLine="480"/>
        <w:rPr>
          <w:rFonts w:ascii="宋体" w:eastAsia="宋体" w:hAnsi="宋体" w:cs="宋体"/>
          <w:kern w:val="0"/>
          <w:sz w:val="24"/>
          <w:szCs w:val="24"/>
        </w:rPr>
      </w:pPr>
      <w:r w:rsidRPr="00532562">
        <w:rPr>
          <w:rFonts w:ascii="宋体" w:eastAsia="宋体" w:hAnsi="宋体" w:cs="宋体" w:hint="eastAsia"/>
          <w:kern w:val="0"/>
          <w:sz w:val="24"/>
          <w:szCs w:val="24"/>
        </w:rPr>
        <w:t>继续坚持选优选新、以选为主、选编结合的原则，加大教材选用管理力度，重新制定了《长春工业大学教材选用管理办法》，在教材选用环节上，进一步严把教材质量关，强化任课教师→系主任→教学院长→教务处层层审核机制。要求每门课程都要填写《长春工业大学教材选用审批表》，并提交学校教学指导委员会审定。通过这些措施，使更多的精品教材、优质新版教材进入了课堂。要求各学院应根据课程需要对教材进行择优选用，选择深受师生欢迎的公认的优秀教材，优先选用面向21世纪课程教材、国家级规划教材，获省部级以上奖励的优秀教材。我们把优秀教材使用率作为院系评估的一项重要指标，达不到要求的不予以评优。通过这些措施和方法使更多的精品教材、优质新版教材进入了课堂，为进一步提高教学质量奠定了良好的基础。</w:t>
      </w:r>
    </w:p>
    <w:p w:rsidR="00532562" w:rsidRPr="00532562" w:rsidRDefault="00532562" w:rsidP="00F14F31">
      <w:pPr>
        <w:pStyle w:val="3"/>
      </w:pPr>
      <w:r w:rsidRPr="00532562">
        <w:rPr>
          <w:rFonts w:hint="eastAsia"/>
        </w:rPr>
        <w:t>3.</w:t>
      </w:r>
      <w:r w:rsidRPr="00532562">
        <w:rPr>
          <w:rFonts w:hint="eastAsia"/>
        </w:rPr>
        <w:t>继续扩大与出版社的沟通与联系，开展多种形式的合作</w:t>
      </w:r>
    </w:p>
    <w:p w:rsidR="00532562" w:rsidRPr="00532562" w:rsidRDefault="00532562" w:rsidP="00532562">
      <w:pPr>
        <w:spacing w:line="400" w:lineRule="exact"/>
        <w:ind w:firstLineChars="200" w:firstLine="480"/>
        <w:rPr>
          <w:rFonts w:ascii="宋体" w:eastAsia="宋体" w:hAnsi="宋体" w:cs="宋体"/>
          <w:kern w:val="0"/>
          <w:sz w:val="24"/>
          <w:szCs w:val="24"/>
        </w:rPr>
      </w:pPr>
      <w:r w:rsidRPr="00532562">
        <w:rPr>
          <w:rFonts w:ascii="宋体" w:eastAsia="宋体" w:hAnsi="宋体" w:cs="宋体" w:hint="eastAsia"/>
          <w:kern w:val="0"/>
          <w:sz w:val="24"/>
          <w:szCs w:val="24"/>
        </w:rPr>
        <w:t>积极与国内知名出版社沟通联系，为教师编写出版教材搭建方便快捷的平台，先后邀请了中国水利水电出版社、人民邮电出版社、北京理工大学出版社、机械工业出版社等国内知名出版社的编辑来校为教师编写教材提供咨询服务。</w:t>
      </w:r>
    </w:p>
    <w:p w:rsidR="00532562" w:rsidRPr="00532562" w:rsidRDefault="00532562" w:rsidP="00532562">
      <w:pPr>
        <w:spacing w:line="400" w:lineRule="exact"/>
        <w:ind w:firstLineChars="200" w:firstLine="480"/>
        <w:rPr>
          <w:rFonts w:ascii="宋体" w:eastAsia="宋体" w:hAnsi="宋体" w:cs="宋体"/>
          <w:kern w:val="0"/>
          <w:sz w:val="24"/>
          <w:szCs w:val="24"/>
        </w:rPr>
      </w:pPr>
      <w:r w:rsidRPr="00532562">
        <w:rPr>
          <w:rFonts w:ascii="宋体" w:eastAsia="宋体" w:hAnsi="宋体" w:cs="宋体" w:hint="eastAsia"/>
          <w:kern w:val="0"/>
          <w:sz w:val="24"/>
          <w:szCs w:val="24"/>
        </w:rPr>
        <w:t>广开渠道，邀请知名出版社来校开展“赠书助教”活动。全年共邀请了机械工业出版社、中国水利水电出版社等近50多家国内知名出版社来校开展“赠书助教”活动，参与教师达上千人次，使广大教师及时了解各学科最新教材发展成果，使更多更好的精品教材、优质新版教材进入了课堂，进一步提高了我校的教育教学质量。</w:t>
      </w:r>
    </w:p>
    <w:p w:rsidR="00532562" w:rsidRPr="00532562" w:rsidRDefault="00532562" w:rsidP="00DB4520">
      <w:pPr>
        <w:pStyle w:val="2"/>
      </w:pPr>
      <w:bookmarkStart w:id="18" w:name="_Toc531761315"/>
      <w:r w:rsidRPr="00532562">
        <w:rPr>
          <w:rFonts w:hint="eastAsia"/>
        </w:rPr>
        <w:t>（四）教学改革</w:t>
      </w:r>
      <w:bookmarkEnd w:id="18"/>
    </w:p>
    <w:p w:rsidR="00532562" w:rsidRPr="00532562" w:rsidRDefault="00532562" w:rsidP="00532562">
      <w:pPr>
        <w:spacing w:line="400" w:lineRule="exact"/>
        <w:ind w:firstLineChars="200" w:firstLine="480"/>
        <w:rPr>
          <w:rFonts w:ascii="宋体" w:eastAsia="宋体" w:hAnsi="宋体" w:cs="宋体"/>
          <w:kern w:val="0"/>
          <w:sz w:val="24"/>
          <w:szCs w:val="24"/>
        </w:rPr>
      </w:pPr>
      <w:r w:rsidRPr="00532562">
        <w:rPr>
          <w:rFonts w:ascii="宋体" w:eastAsia="宋体" w:hAnsi="宋体" w:cs="宋体" w:hint="eastAsia"/>
          <w:kern w:val="0"/>
          <w:sz w:val="24"/>
          <w:szCs w:val="24"/>
        </w:rPr>
        <w:t>学校依据办学定位和人才培养目标，以人才培养模式改革为突破口，以加强专业建设、</w:t>
      </w:r>
      <w:r w:rsidRPr="00532562">
        <w:rPr>
          <w:rFonts w:ascii="宋体" w:eastAsia="宋体" w:hAnsi="宋体" w:cs="宋体" w:hint="eastAsia"/>
          <w:kern w:val="0"/>
          <w:sz w:val="24"/>
          <w:szCs w:val="24"/>
        </w:rPr>
        <w:lastRenderedPageBreak/>
        <w:t>课程建设和师资队伍建设为基础，调整专业结构，优化培养方案和课程体系，创新教学模式，改革教学方法，强化实践教学，建立健全教学质量监控的长效机制和评价体系，强化教学管理，推动教育教学质量的不断提升。</w:t>
      </w:r>
    </w:p>
    <w:p w:rsidR="00532562" w:rsidRPr="00532562" w:rsidRDefault="00532562" w:rsidP="00240CEA">
      <w:pPr>
        <w:pStyle w:val="3"/>
      </w:pPr>
      <w:r w:rsidRPr="00532562">
        <w:rPr>
          <w:rFonts w:hint="eastAsia"/>
        </w:rPr>
        <w:t>1.</w:t>
      </w:r>
      <w:r w:rsidRPr="00532562">
        <w:rPr>
          <w:rFonts w:hint="eastAsia"/>
        </w:rPr>
        <w:t>人才培养模式改革</w:t>
      </w:r>
    </w:p>
    <w:p w:rsidR="00532562" w:rsidRPr="00532562" w:rsidRDefault="00532562" w:rsidP="00532562">
      <w:pPr>
        <w:spacing w:line="400" w:lineRule="exact"/>
        <w:ind w:firstLineChars="200" w:firstLine="480"/>
        <w:rPr>
          <w:rFonts w:ascii="宋体" w:eastAsia="宋体" w:hAnsi="宋体" w:cs="宋体"/>
          <w:kern w:val="0"/>
          <w:sz w:val="24"/>
          <w:szCs w:val="24"/>
        </w:rPr>
      </w:pPr>
      <w:r w:rsidRPr="00532562">
        <w:rPr>
          <w:rFonts w:ascii="宋体" w:eastAsia="宋体" w:hAnsi="宋体" w:cs="宋体" w:hint="eastAsia"/>
          <w:kern w:val="0"/>
          <w:sz w:val="24"/>
          <w:szCs w:val="24"/>
        </w:rPr>
        <w:t>（1）人才培养模式改革坚持与社会需求相结合。学校根据人才市场对毕业生的需求变化，改革人才培养模式，构建了“复合型”、“合格</w:t>
      </w:r>
      <w:r w:rsidRPr="00532562">
        <w:rPr>
          <w:rFonts w:ascii="宋体" w:eastAsia="宋体" w:hAnsi="宋体" w:cs="宋体"/>
          <w:kern w:val="0"/>
          <w:sz w:val="24"/>
          <w:szCs w:val="24"/>
        </w:rPr>
        <w:t>+</w:t>
      </w:r>
      <w:r w:rsidRPr="00532562">
        <w:rPr>
          <w:rFonts w:ascii="宋体" w:eastAsia="宋体" w:hAnsi="宋体" w:cs="宋体" w:hint="eastAsia"/>
          <w:kern w:val="0"/>
          <w:sz w:val="24"/>
          <w:szCs w:val="24"/>
        </w:rPr>
        <w:t>特长”和“创业型”人才模式。同时针对不同学科及不同学生的特点，探索并实践“工程技术型”、“工程管理型”、“工程研究型”等多种人才模式。</w:t>
      </w:r>
    </w:p>
    <w:p w:rsidR="00532562" w:rsidRPr="00532562" w:rsidRDefault="00532562" w:rsidP="00532562">
      <w:pPr>
        <w:spacing w:line="400" w:lineRule="exact"/>
        <w:ind w:firstLineChars="200" w:firstLine="480"/>
        <w:rPr>
          <w:rFonts w:ascii="宋体" w:eastAsia="宋体" w:hAnsi="宋体" w:cs="宋体"/>
          <w:kern w:val="0"/>
          <w:sz w:val="24"/>
          <w:szCs w:val="24"/>
        </w:rPr>
      </w:pPr>
      <w:r w:rsidRPr="00532562">
        <w:rPr>
          <w:rFonts w:ascii="宋体" w:eastAsia="宋体" w:hAnsi="宋体" w:cs="宋体" w:hint="eastAsia"/>
          <w:kern w:val="0"/>
          <w:sz w:val="24"/>
          <w:szCs w:val="24"/>
        </w:rPr>
        <w:t>（2）人才培养模式改革坚持第一、二、三课堂相结合。在培养方案中增加了二、三课堂内容，增设课外必修学分，在实施过程中加强了一、二、三课堂的互动。通过精心设计，使第一课堂学的知识在二、三课堂得到了巩固、应用和拓展，二、三课堂促进了第一课堂教学内容、教学方法改革。三个课堂有机结合、相互促进、互动互补。</w:t>
      </w:r>
    </w:p>
    <w:p w:rsidR="00532562" w:rsidRPr="00532562" w:rsidRDefault="00532562" w:rsidP="00532562">
      <w:pPr>
        <w:spacing w:line="400" w:lineRule="exact"/>
        <w:ind w:firstLineChars="200" w:firstLine="480"/>
        <w:rPr>
          <w:rFonts w:ascii="宋体" w:eastAsia="宋体" w:hAnsi="宋体" w:cs="宋体"/>
          <w:kern w:val="0"/>
          <w:sz w:val="24"/>
          <w:szCs w:val="24"/>
        </w:rPr>
      </w:pPr>
      <w:r w:rsidRPr="00532562">
        <w:rPr>
          <w:rFonts w:ascii="宋体" w:eastAsia="宋体" w:hAnsi="宋体" w:cs="宋体" w:hint="eastAsia"/>
          <w:kern w:val="0"/>
          <w:sz w:val="24"/>
          <w:szCs w:val="24"/>
        </w:rPr>
        <w:t>（3）探索并实践“卓越计划”专业的工程化人才培养模式。“卓越计划”试点专业实施了“</w:t>
      </w:r>
      <w:r w:rsidRPr="00532562">
        <w:rPr>
          <w:rFonts w:ascii="宋体" w:eastAsia="宋体" w:hAnsi="宋体" w:cs="宋体"/>
          <w:kern w:val="0"/>
          <w:sz w:val="24"/>
          <w:szCs w:val="24"/>
        </w:rPr>
        <w:t>3+1</w:t>
      </w:r>
      <w:r w:rsidRPr="00532562">
        <w:rPr>
          <w:rFonts w:ascii="宋体" w:eastAsia="宋体" w:hAnsi="宋体" w:cs="宋体" w:hint="eastAsia"/>
          <w:kern w:val="0"/>
          <w:sz w:val="24"/>
          <w:szCs w:val="24"/>
        </w:rPr>
        <w:t>”培养模式，构建了培养体系“</w:t>
      </w:r>
      <w:r w:rsidRPr="00532562">
        <w:rPr>
          <w:rFonts w:ascii="宋体" w:eastAsia="宋体" w:hAnsi="宋体" w:cs="宋体"/>
          <w:kern w:val="0"/>
          <w:sz w:val="24"/>
          <w:szCs w:val="24"/>
        </w:rPr>
        <w:t>1433</w:t>
      </w:r>
      <w:r w:rsidRPr="00532562">
        <w:rPr>
          <w:rFonts w:ascii="宋体" w:eastAsia="宋体" w:hAnsi="宋体" w:cs="宋体" w:hint="eastAsia"/>
          <w:kern w:val="0"/>
          <w:sz w:val="24"/>
          <w:szCs w:val="24"/>
        </w:rPr>
        <w:t>”模型。“</w:t>
      </w:r>
      <w:r w:rsidRPr="00532562">
        <w:rPr>
          <w:rFonts w:ascii="宋体" w:eastAsia="宋体" w:hAnsi="宋体" w:cs="宋体"/>
          <w:kern w:val="0"/>
          <w:sz w:val="24"/>
          <w:szCs w:val="24"/>
        </w:rPr>
        <w:t>3+1</w:t>
      </w:r>
      <w:r w:rsidRPr="00532562">
        <w:rPr>
          <w:rFonts w:ascii="宋体" w:eastAsia="宋体" w:hAnsi="宋体" w:cs="宋体" w:hint="eastAsia"/>
          <w:kern w:val="0"/>
          <w:sz w:val="24"/>
          <w:szCs w:val="24"/>
        </w:rPr>
        <w:t>”培养模式即在学校学习三年，在企业学习实践一年。“</w:t>
      </w:r>
      <w:r w:rsidRPr="00532562">
        <w:rPr>
          <w:rFonts w:ascii="宋体" w:eastAsia="宋体" w:hAnsi="宋体" w:cs="宋体"/>
          <w:kern w:val="0"/>
          <w:sz w:val="24"/>
          <w:szCs w:val="24"/>
        </w:rPr>
        <w:t>1433</w:t>
      </w:r>
      <w:r w:rsidRPr="00532562">
        <w:rPr>
          <w:rFonts w:ascii="宋体" w:eastAsia="宋体" w:hAnsi="宋体" w:cs="宋体" w:hint="eastAsia"/>
          <w:kern w:val="0"/>
          <w:sz w:val="24"/>
          <w:szCs w:val="24"/>
        </w:rPr>
        <w:t>”模型，即“规划</w:t>
      </w:r>
      <w:r w:rsidRPr="00532562">
        <w:rPr>
          <w:rFonts w:ascii="宋体" w:eastAsia="宋体" w:hAnsi="宋体" w:cs="宋体"/>
          <w:kern w:val="0"/>
          <w:sz w:val="24"/>
          <w:szCs w:val="24"/>
        </w:rPr>
        <w:t>1</w:t>
      </w:r>
      <w:r w:rsidRPr="00532562">
        <w:rPr>
          <w:rFonts w:ascii="宋体" w:eastAsia="宋体" w:hAnsi="宋体" w:cs="宋体" w:hint="eastAsia"/>
          <w:kern w:val="0"/>
          <w:sz w:val="24"/>
          <w:szCs w:val="24"/>
        </w:rPr>
        <w:t>生终身学习”，“</w:t>
      </w:r>
      <w:r w:rsidRPr="00532562">
        <w:rPr>
          <w:rFonts w:ascii="宋体" w:eastAsia="宋体" w:hAnsi="宋体" w:cs="宋体"/>
          <w:kern w:val="0"/>
          <w:sz w:val="24"/>
          <w:szCs w:val="24"/>
        </w:rPr>
        <w:t>4</w:t>
      </w:r>
      <w:r w:rsidRPr="00532562">
        <w:rPr>
          <w:rFonts w:ascii="宋体" w:eastAsia="宋体" w:hAnsi="宋体" w:cs="宋体" w:hint="eastAsia"/>
          <w:kern w:val="0"/>
          <w:sz w:val="24"/>
          <w:szCs w:val="24"/>
        </w:rPr>
        <w:t>个层次（通识、领域、工程、岗位）迭代递进”，“</w:t>
      </w:r>
      <w:r w:rsidRPr="00532562">
        <w:rPr>
          <w:rFonts w:ascii="宋体" w:eastAsia="宋体" w:hAnsi="宋体" w:cs="宋体"/>
          <w:kern w:val="0"/>
          <w:sz w:val="24"/>
          <w:szCs w:val="24"/>
        </w:rPr>
        <w:t>3</w:t>
      </w:r>
      <w:r w:rsidRPr="00532562">
        <w:rPr>
          <w:rFonts w:ascii="宋体" w:eastAsia="宋体" w:hAnsi="宋体" w:cs="宋体" w:hint="eastAsia"/>
          <w:kern w:val="0"/>
          <w:sz w:val="24"/>
          <w:szCs w:val="24"/>
        </w:rPr>
        <w:t>个阶段（学校培养、企业培养、职业生涯）终身学习和培养”，“</w:t>
      </w:r>
      <w:r w:rsidRPr="00532562">
        <w:rPr>
          <w:rFonts w:ascii="宋体" w:eastAsia="宋体" w:hAnsi="宋体" w:cs="宋体"/>
          <w:kern w:val="0"/>
          <w:sz w:val="24"/>
          <w:szCs w:val="24"/>
        </w:rPr>
        <w:t>3</w:t>
      </w:r>
      <w:r w:rsidRPr="00532562">
        <w:rPr>
          <w:rFonts w:ascii="宋体" w:eastAsia="宋体" w:hAnsi="宋体" w:cs="宋体" w:hint="eastAsia"/>
          <w:kern w:val="0"/>
          <w:sz w:val="24"/>
          <w:szCs w:val="24"/>
        </w:rPr>
        <w:t>个方面（知识、能力、素质）相互支撑、协调发展”。试点专业与</w:t>
      </w:r>
      <w:r w:rsidRPr="00532562">
        <w:rPr>
          <w:rFonts w:ascii="宋体" w:eastAsia="宋体" w:hAnsi="宋体" w:cs="宋体"/>
          <w:kern w:val="0"/>
          <w:sz w:val="24"/>
          <w:szCs w:val="24"/>
        </w:rPr>
        <w:t>28</w:t>
      </w:r>
      <w:r w:rsidRPr="00532562">
        <w:rPr>
          <w:rFonts w:ascii="宋体" w:eastAsia="宋体" w:hAnsi="宋体" w:cs="宋体" w:hint="eastAsia"/>
          <w:kern w:val="0"/>
          <w:sz w:val="24"/>
          <w:szCs w:val="24"/>
        </w:rPr>
        <w:t>家企业开展密切合作，建立了联合制定教学计划、联合组织教学活动、联合考评学习质量的人才培养机制。</w:t>
      </w:r>
    </w:p>
    <w:p w:rsidR="00532562" w:rsidRPr="00532562" w:rsidRDefault="00532562" w:rsidP="00240CEA">
      <w:pPr>
        <w:pStyle w:val="3"/>
      </w:pPr>
      <w:r w:rsidRPr="00532562">
        <w:rPr>
          <w:rFonts w:hint="eastAsia"/>
        </w:rPr>
        <w:t>2.</w:t>
      </w:r>
      <w:r w:rsidRPr="00532562">
        <w:rPr>
          <w:rFonts w:hint="eastAsia"/>
        </w:rPr>
        <w:t>教学方法改革</w:t>
      </w:r>
    </w:p>
    <w:p w:rsidR="00532562" w:rsidRPr="00532562" w:rsidRDefault="00532562" w:rsidP="00532562">
      <w:pPr>
        <w:spacing w:line="400" w:lineRule="exact"/>
        <w:ind w:firstLineChars="200" w:firstLine="480"/>
        <w:rPr>
          <w:rFonts w:ascii="宋体" w:eastAsia="宋体" w:hAnsi="宋体" w:cs="宋体"/>
          <w:bCs/>
          <w:kern w:val="0"/>
          <w:sz w:val="24"/>
          <w:szCs w:val="24"/>
        </w:rPr>
      </w:pPr>
      <w:r w:rsidRPr="00532562">
        <w:rPr>
          <w:rFonts w:ascii="宋体" w:eastAsia="宋体" w:hAnsi="宋体" w:cs="宋体" w:hint="eastAsia"/>
          <w:bCs/>
          <w:kern w:val="0"/>
          <w:sz w:val="24"/>
          <w:szCs w:val="24"/>
        </w:rPr>
        <w:t>（1）梳理出了教学方法中“六个过多与过少”问题，即讲授方式上注入式过多，启发式、参与式过少；讲授过程中结论型过多，问题型过少；讲授内容上封闭式过多，发散式过少；教学要求上，共性标准过多，个性发挥过少；知识结构上书本知识过多，实践训练过少；考核标准上重分数过多，重能力过少。</w:t>
      </w:r>
    </w:p>
    <w:p w:rsidR="00532562" w:rsidRPr="00532562" w:rsidRDefault="00532562" w:rsidP="00532562">
      <w:pPr>
        <w:spacing w:line="400" w:lineRule="exact"/>
        <w:ind w:firstLineChars="200" w:firstLine="480"/>
        <w:rPr>
          <w:rFonts w:ascii="宋体" w:eastAsia="宋体" w:hAnsi="宋体" w:cs="宋体"/>
          <w:bCs/>
          <w:kern w:val="0"/>
          <w:sz w:val="24"/>
          <w:szCs w:val="24"/>
        </w:rPr>
      </w:pPr>
      <w:r w:rsidRPr="00532562">
        <w:rPr>
          <w:rFonts w:ascii="宋体" w:eastAsia="宋体" w:hAnsi="宋体" w:cs="宋体" w:hint="eastAsia"/>
          <w:bCs/>
          <w:kern w:val="0"/>
          <w:sz w:val="24"/>
          <w:szCs w:val="24"/>
        </w:rPr>
        <w:t>（2）提出并实践了创新教学法的“五原则”，即以问题为主线，教学中注重培养学生的问题意识和提出问题的能力；以综合为导向，引导学生学会用综合知识去解决实践问题；以兴趣为动力，通过激发教育调动学生内在的学习动力与激情；以内化为重点，引导学生把学到的知识转化为能力与素质；以鼓励为突破，鼓励学生突破书本、突破教师、突破前人、突破权威，强化创新意识。</w:t>
      </w:r>
    </w:p>
    <w:p w:rsidR="00532562" w:rsidRPr="00532562" w:rsidRDefault="00532562" w:rsidP="00532562">
      <w:pPr>
        <w:spacing w:line="400" w:lineRule="exact"/>
        <w:ind w:firstLineChars="200" w:firstLine="480"/>
        <w:rPr>
          <w:rFonts w:ascii="宋体" w:eastAsia="宋体" w:hAnsi="宋体" w:cs="Times New Roman"/>
          <w:b/>
          <w:sz w:val="24"/>
          <w:szCs w:val="24"/>
        </w:rPr>
      </w:pPr>
      <w:r w:rsidRPr="00532562">
        <w:rPr>
          <w:rFonts w:ascii="宋体" w:eastAsia="宋体" w:hAnsi="宋体" w:cs="宋体" w:hint="eastAsia"/>
          <w:bCs/>
          <w:kern w:val="0"/>
          <w:sz w:val="24"/>
          <w:szCs w:val="24"/>
        </w:rPr>
        <w:t>（3）采取了教学方法改革的九项措施，即将结合社会或工程实例的案例选入课程中的案例式教学；将工程项目引入课程设计中的项目式教学；将实验操作性及技能性很强的</w:t>
      </w:r>
      <w:r w:rsidRPr="00532562">
        <w:rPr>
          <w:rFonts w:ascii="宋体" w:eastAsia="宋体" w:hAnsi="宋体" w:cs="宋体" w:hint="eastAsia"/>
          <w:bCs/>
          <w:kern w:val="0"/>
          <w:sz w:val="24"/>
          <w:szCs w:val="24"/>
        </w:rPr>
        <w:lastRenderedPageBreak/>
        <w:t>课程从课堂搬到实验室的实验</w:t>
      </w:r>
      <w:proofErr w:type="gramStart"/>
      <w:r w:rsidRPr="00532562">
        <w:rPr>
          <w:rFonts w:ascii="宋体" w:eastAsia="宋体" w:hAnsi="宋体" w:cs="宋体" w:hint="eastAsia"/>
          <w:bCs/>
          <w:kern w:val="0"/>
          <w:sz w:val="24"/>
          <w:szCs w:val="24"/>
        </w:rPr>
        <w:t>实训式教学</w:t>
      </w:r>
      <w:proofErr w:type="gramEnd"/>
      <w:r w:rsidRPr="00532562">
        <w:rPr>
          <w:rFonts w:ascii="宋体" w:eastAsia="宋体" w:hAnsi="宋体" w:cs="宋体" w:hint="eastAsia"/>
          <w:bCs/>
          <w:kern w:val="0"/>
          <w:sz w:val="24"/>
          <w:szCs w:val="24"/>
        </w:rPr>
        <w:t>；大班授课、小班研讨的讨论式教学；教师留给学生去思考、去探索课程中尚待解决问题的开放式教学；无标准答案作业，鼓励一题多解，对设计类作业，提倡多个方案对比；改革实验方式与内容，增加设计类综合类实验项目，开放实验室；实行实践能力培养四级制，坚持实践能力培养四年不断线；改革课程设计与毕业设计，增加工程类项目和结合科研项目的比例。</w:t>
      </w:r>
    </w:p>
    <w:p w:rsidR="00532562" w:rsidRPr="00532562" w:rsidRDefault="00532562" w:rsidP="00240CEA">
      <w:pPr>
        <w:pStyle w:val="3"/>
      </w:pPr>
      <w:r w:rsidRPr="00532562">
        <w:rPr>
          <w:rFonts w:hint="eastAsia"/>
        </w:rPr>
        <w:t>3.</w:t>
      </w:r>
      <w:r w:rsidRPr="00532562">
        <w:rPr>
          <w:rFonts w:hint="eastAsia"/>
        </w:rPr>
        <w:t>考试方式方法改革</w:t>
      </w:r>
    </w:p>
    <w:p w:rsidR="00532562" w:rsidRPr="00532562" w:rsidRDefault="00532562" w:rsidP="00532562">
      <w:pPr>
        <w:spacing w:line="400" w:lineRule="exact"/>
        <w:ind w:firstLineChars="200" w:firstLine="480"/>
        <w:rPr>
          <w:rFonts w:ascii="宋体" w:eastAsia="宋体" w:hAnsi="宋体" w:cs="宋体"/>
          <w:bCs/>
          <w:kern w:val="0"/>
          <w:sz w:val="24"/>
          <w:szCs w:val="24"/>
        </w:rPr>
      </w:pPr>
      <w:r w:rsidRPr="00532562">
        <w:rPr>
          <w:rFonts w:ascii="宋体" w:eastAsia="宋体" w:hAnsi="宋体" w:cs="宋体" w:hint="eastAsia"/>
          <w:bCs/>
          <w:kern w:val="0"/>
          <w:sz w:val="24"/>
          <w:szCs w:val="24"/>
        </w:rPr>
        <w:t>近年来，学校积极开展考试改革，逐步减少了学生“平时不学，期末突击”和死记硬背的现象，主要做法是：</w:t>
      </w:r>
    </w:p>
    <w:p w:rsidR="00532562" w:rsidRPr="00532562" w:rsidRDefault="00532562" w:rsidP="00532562">
      <w:pPr>
        <w:spacing w:line="400" w:lineRule="exact"/>
        <w:ind w:firstLineChars="200" w:firstLine="480"/>
        <w:rPr>
          <w:rFonts w:ascii="宋体" w:eastAsia="宋体" w:hAnsi="宋体" w:cs="宋体"/>
          <w:bCs/>
          <w:kern w:val="0"/>
          <w:sz w:val="24"/>
          <w:szCs w:val="24"/>
        </w:rPr>
      </w:pPr>
      <w:r w:rsidRPr="00532562">
        <w:rPr>
          <w:rFonts w:ascii="宋体" w:eastAsia="宋体" w:hAnsi="宋体" w:cs="宋体" w:hint="eastAsia"/>
          <w:bCs/>
          <w:kern w:val="0"/>
          <w:sz w:val="24"/>
          <w:szCs w:val="24"/>
        </w:rPr>
        <w:t>改革课程考核方式。根据考试课程的特点，采用开卷、一张纸开卷、闭卷、笔试、口试、上机、答辩、论文等多种形式考核；考查课程由任课教师根据学生课堂出勤、平时作业、期中考试、随堂测验、实验等多种形式综合考核。</w:t>
      </w:r>
    </w:p>
    <w:p w:rsidR="00532562" w:rsidRPr="00532562" w:rsidRDefault="00532562" w:rsidP="00532562">
      <w:pPr>
        <w:spacing w:line="400" w:lineRule="exact"/>
        <w:ind w:firstLineChars="200" w:firstLine="480"/>
        <w:rPr>
          <w:rFonts w:ascii="宋体" w:eastAsia="宋体" w:hAnsi="宋体" w:cs="宋体"/>
          <w:bCs/>
          <w:kern w:val="0"/>
          <w:sz w:val="24"/>
          <w:szCs w:val="24"/>
        </w:rPr>
      </w:pPr>
      <w:r w:rsidRPr="00532562">
        <w:rPr>
          <w:rFonts w:ascii="宋体" w:eastAsia="宋体" w:hAnsi="宋体" w:cs="宋体" w:hint="eastAsia"/>
          <w:bCs/>
          <w:kern w:val="0"/>
          <w:sz w:val="24"/>
          <w:szCs w:val="24"/>
        </w:rPr>
        <w:t>改革试题结构。限制客观性试题的比例，加大分析设计类题目比例，试题以考核学生分析、综合和自我发挥能力的题目类型为主，注重考题对启发学生创新思维和培养学生创新能力的作用。</w:t>
      </w:r>
    </w:p>
    <w:p w:rsidR="00532562" w:rsidRDefault="00240CEA" w:rsidP="00240CEA">
      <w:pPr>
        <w:pStyle w:val="3"/>
        <w:rPr>
          <w:rStyle w:val="3Char"/>
        </w:rPr>
      </w:pPr>
      <w:r>
        <w:rPr>
          <w:rStyle w:val="3Char"/>
          <w:rFonts w:hint="eastAsia"/>
        </w:rPr>
        <w:t>4.</w:t>
      </w:r>
      <w:r>
        <w:rPr>
          <w:rStyle w:val="3Char"/>
          <w:rFonts w:hint="eastAsia"/>
        </w:rPr>
        <w:t>实践教学改革</w:t>
      </w:r>
    </w:p>
    <w:p w:rsidR="00240CEA" w:rsidRPr="00240CEA" w:rsidRDefault="00240CEA" w:rsidP="00240CEA">
      <w:pPr>
        <w:spacing w:line="400" w:lineRule="exact"/>
        <w:ind w:firstLineChars="200" w:firstLine="480"/>
        <w:rPr>
          <w:rFonts w:ascii="宋体" w:eastAsia="宋体" w:hAnsi="宋体" w:cs="宋体"/>
          <w:kern w:val="0"/>
          <w:sz w:val="24"/>
          <w:szCs w:val="24"/>
        </w:rPr>
      </w:pPr>
      <w:r w:rsidRPr="00240CEA">
        <w:rPr>
          <w:rFonts w:ascii="宋体" w:eastAsia="宋体" w:hAnsi="宋体" w:cs="宋体" w:hint="eastAsia"/>
          <w:kern w:val="0"/>
          <w:sz w:val="24"/>
          <w:szCs w:val="24"/>
        </w:rPr>
        <w:t>一是深化实践教学方法改革。以创新实践育人模式为基础，以加强实践育人基地建设为依托，以加大实践育人经费投入为保障，不断提高教师实践育人水平，提升学生的创新精神和工程实践能力。</w:t>
      </w:r>
    </w:p>
    <w:p w:rsidR="00240CEA" w:rsidRPr="00240CEA" w:rsidRDefault="00240CEA" w:rsidP="00240CEA">
      <w:pPr>
        <w:spacing w:line="400" w:lineRule="exact"/>
        <w:ind w:firstLineChars="200" w:firstLine="480"/>
        <w:rPr>
          <w:rFonts w:ascii="宋体" w:eastAsia="宋体" w:hAnsi="宋体" w:cs="宋体"/>
          <w:kern w:val="0"/>
          <w:sz w:val="24"/>
          <w:szCs w:val="24"/>
        </w:rPr>
      </w:pPr>
      <w:r w:rsidRPr="00240CEA">
        <w:rPr>
          <w:rFonts w:ascii="宋体" w:eastAsia="宋体" w:hAnsi="宋体" w:cs="宋体"/>
          <w:kern w:val="0"/>
          <w:sz w:val="24"/>
          <w:szCs w:val="24"/>
        </w:rPr>
        <w:t>二</w:t>
      </w:r>
      <w:r w:rsidRPr="00240CEA">
        <w:rPr>
          <w:rFonts w:ascii="宋体" w:eastAsia="宋体" w:hAnsi="宋体" w:cs="宋体" w:hint="eastAsia"/>
          <w:kern w:val="0"/>
          <w:sz w:val="24"/>
          <w:szCs w:val="24"/>
        </w:rPr>
        <w:t>是</w:t>
      </w:r>
      <w:r w:rsidRPr="00240CEA">
        <w:rPr>
          <w:rFonts w:ascii="宋体" w:eastAsia="宋体" w:hAnsi="宋体" w:cs="宋体"/>
          <w:kern w:val="0"/>
          <w:sz w:val="24"/>
          <w:szCs w:val="24"/>
        </w:rPr>
        <w:t>强化实践教学过程管理。结合专业特点和人才培养需求，加强对实践教学过程的监督</w:t>
      </w:r>
      <w:r w:rsidRPr="00240CEA">
        <w:rPr>
          <w:rFonts w:ascii="宋体" w:eastAsia="宋体" w:hAnsi="宋体" w:cs="宋体" w:hint="eastAsia"/>
          <w:kern w:val="0"/>
          <w:sz w:val="24"/>
          <w:szCs w:val="24"/>
        </w:rPr>
        <w:t>，</w:t>
      </w:r>
      <w:r w:rsidRPr="00240CEA">
        <w:rPr>
          <w:rFonts w:ascii="宋体" w:eastAsia="宋体" w:hAnsi="宋体" w:cs="宋体"/>
          <w:kern w:val="0"/>
          <w:sz w:val="24"/>
          <w:szCs w:val="24"/>
        </w:rPr>
        <w:t>分类制定实践教学标准，确保各专业实践教学必要的学时，规范实践教学活动；增强学生</w:t>
      </w:r>
      <w:r w:rsidRPr="00240CEA">
        <w:rPr>
          <w:rFonts w:ascii="宋体" w:eastAsia="宋体" w:hAnsi="宋体" w:cs="宋体" w:hint="eastAsia"/>
          <w:kern w:val="0"/>
          <w:sz w:val="24"/>
          <w:szCs w:val="24"/>
        </w:rPr>
        <w:t>综合</w:t>
      </w:r>
      <w:r w:rsidRPr="00240CEA">
        <w:rPr>
          <w:rFonts w:ascii="宋体" w:eastAsia="宋体" w:hAnsi="宋体" w:cs="宋体"/>
          <w:kern w:val="0"/>
          <w:sz w:val="24"/>
          <w:szCs w:val="24"/>
        </w:rPr>
        <w:t>实验、生产</w:t>
      </w:r>
      <w:r w:rsidRPr="00240CEA">
        <w:rPr>
          <w:rFonts w:ascii="宋体" w:eastAsia="宋体" w:hAnsi="宋体" w:cs="宋体" w:hint="eastAsia"/>
          <w:kern w:val="0"/>
          <w:sz w:val="24"/>
          <w:szCs w:val="24"/>
        </w:rPr>
        <w:t>（教学）</w:t>
      </w:r>
      <w:r w:rsidRPr="00240CEA">
        <w:rPr>
          <w:rFonts w:ascii="宋体" w:eastAsia="宋体" w:hAnsi="宋体" w:cs="宋体"/>
          <w:kern w:val="0"/>
          <w:sz w:val="24"/>
          <w:szCs w:val="24"/>
        </w:rPr>
        <w:t>实习和技能实训</w:t>
      </w:r>
      <w:r w:rsidRPr="00240CEA">
        <w:rPr>
          <w:rFonts w:ascii="宋体" w:eastAsia="宋体" w:hAnsi="宋体" w:cs="宋体" w:hint="eastAsia"/>
          <w:kern w:val="0"/>
          <w:sz w:val="24"/>
          <w:szCs w:val="24"/>
        </w:rPr>
        <w:t>的</w:t>
      </w:r>
      <w:r w:rsidRPr="00240CEA">
        <w:rPr>
          <w:rFonts w:ascii="宋体" w:eastAsia="宋体" w:hAnsi="宋体" w:cs="宋体"/>
          <w:kern w:val="0"/>
          <w:sz w:val="24"/>
          <w:szCs w:val="24"/>
        </w:rPr>
        <w:t>实效，不断提高实验、实习实训、</w:t>
      </w:r>
      <w:r w:rsidRPr="00240CEA">
        <w:rPr>
          <w:rFonts w:ascii="宋体" w:eastAsia="宋体" w:hAnsi="宋体" w:cs="宋体" w:hint="eastAsia"/>
          <w:kern w:val="0"/>
          <w:sz w:val="24"/>
          <w:szCs w:val="24"/>
        </w:rPr>
        <w:t>实践</w:t>
      </w:r>
      <w:r w:rsidRPr="00240CEA">
        <w:rPr>
          <w:rFonts w:ascii="宋体" w:eastAsia="宋体" w:hAnsi="宋体" w:cs="宋体"/>
          <w:kern w:val="0"/>
          <w:sz w:val="24"/>
          <w:szCs w:val="24"/>
        </w:rPr>
        <w:t>和毕业设计（论文）质量。</w:t>
      </w:r>
      <w:r w:rsidRPr="00240CEA">
        <w:rPr>
          <w:rFonts w:ascii="宋体" w:eastAsia="宋体" w:hAnsi="宋体" w:cs="宋体" w:hint="eastAsia"/>
          <w:kern w:val="0"/>
          <w:sz w:val="24"/>
          <w:szCs w:val="24"/>
        </w:rPr>
        <w:t>特别是引入维普论文</w:t>
      </w:r>
      <w:proofErr w:type="gramStart"/>
      <w:r w:rsidRPr="00240CEA">
        <w:rPr>
          <w:rFonts w:ascii="宋体" w:eastAsia="宋体" w:hAnsi="宋体" w:cs="宋体" w:hint="eastAsia"/>
          <w:kern w:val="0"/>
          <w:sz w:val="24"/>
          <w:szCs w:val="24"/>
        </w:rPr>
        <w:t>检测查重系统</w:t>
      </w:r>
      <w:proofErr w:type="gramEnd"/>
      <w:r w:rsidRPr="00240CEA">
        <w:rPr>
          <w:rFonts w:ascii="宋体" w:eastAsia="宋体" w:hAnsi="宋体" w:cs="宋体" w:hint="eastAsia"/>
          <w:kern w:val="0"/>
          <w:sz w:val="24"/>
          <w:szCs w:val="24"/>
        </w:rPr>
        <w:t>，加强学术不端监测</w:t>
      </w:r>
      <w:r w:rsidRPr="00240CEA">
        <w:rPr>
          <w:rFonts w:ascii="宋体" w:eastAsia="宋体" w:hAnsi="宋体" w:cs="宋体"/>
          <w:kern w:val="0"/>
          <w:sz w:val="24"/>
          <w:szCs w:val="24"/>
        </w:rPr>
        <w:t>管理</w:t>
      </w:r>
      <w:r w:rsidRPr="00240CEA">
        <w:rPr>
          <w:rFonts w:ascii="宋体" w:eastAsia="宋体" w:hAnsi="宋体" w:cs="宋体" w:hint="eastAsia"/>
          <w:kern w:val="0"/>
          <w:sz w:val="24"/>
          <w:szCs w:val="24"/>
        </w:rPr>
        <w:t>，在</w:t>
      </w:r>
      <w:r w:rsidRPr="00240CEA">
        <w:rPr>
          <w:rFonts w:ascii="宋体" w:eastAsia="宋体" w:hAnsi="宋体" w:cs="宋体"/>
          <w:kern w:val="0"/>
          <w:sz w:val="24"/>
          <w:szCs w:val="24"/>
        </w:rPr>
        <w:t>原有</w:t>
      </w:r>
      <w:r w:rsidRPr="00240CEA">
        <w:rPr>
          <w:rFonts w:ascii="宋体" w:eastAsia="宋体" w:hAnsi="宋体" w:cs="宋体" w:hint="eastAsia"/>
          <w:kern w:val="0"/>
          <w:sz w:val="24"/>
          <w:szCs w:val="24"/>
        </w:rPr>
        <w:t>优秀论文评选制度基础上，</w:t>
      </w:r>
      <w:r w:rsidRPr="00240CEA">
        <w:rPr>
          <w:rFonts w:ascii="宋体" w:eastAsia="宋体" w:hAnsi="宋体" w:cs="宋体"/>
          <w:kern w:val="0"/>
          <w:sz w:val="24"/>
          <w:szCs w:val="24"/>
        </w:rPr>
        <w:t>降低论文重复率</w:t>
      </w:r>
      <w:r w:rsidRPr="00240CEA">
        <w:rPr>
          <w:rFonts w:ascii="宋体" w:eastAsia="宋体" w:hAnsi="宋体" w:cs="宋体" w:hint="eastAsia"/>
          <w:kern w:val="0"/>
          <w:sz w:val="24"/>
          <w:szCs w:val="24"/>
        </w:rPr>
        <w:t>检测</w:t>
      </w:r>
      <w:r w:rsidRPr="00240CEA">
        <w:rPr>
          <w:rFonts w:ascii="宋体" w:eastAsia="宋体" w:hAnsi="宋体" w:cs="宋体"/>
          <w:kern w:val="0"/>
          <w:sz w:val="24"/>
          <w:szCs w:val="24"/>
        </w:rPr>
        <w:t>，提高论文质量</w:t>
      </w:r>
      <w:r w:rsidRPr="00240CEA">
        <w:rPr>
          <w:rFonts w:ascii="宋体" w:eastAsia="宋体" w:hAnsi="宋体" w:cs="宋体" w:hint="eastAsia"/>
          <w:kern w:val="0"/>
          <w:sz w:val="24"/>
          <w:szCs w:val="24"/>
        </w:rPr>
        <w:t>，201</w:t>
      </w:r>
      <w:r w:rsidRPr="00240CEA">
        <w:rPr>
          <w:rFonts w:ascii="宋体" w:eastAsia="宋体" w:hAnsi="宋体" w:cs="宋体"/>
          <w:kern w:val="0"/>
          <w:sz w:val="24"/>
          <w:szCs w:val="24"/>
        </w:rPr>
        <w:t>7</w:t>
      </w:r>
      <w:r w:rsidRPr="00240CEA">
        <w:rPr>
          <w:rFonts w:ascii="宋体" w:eastAsia="宋体" w:hAnsi="宋体" w:cs="宋体" w:hint="eastAsia"/>
          <w:kern w:val="0"/>
          <w:sz w:val="24"/>
          <w:szCs w:val="24"/>
        </w:rPr>
        <w:t>年评审确立校级优秀论文（设计）</w:t>
      </w:r>
      <w:r w:rsidRPr="00240CEA">
        <w:rPr>
          <w:rFonts w:ascii="宋体" w:eastAsia="宋体" w:hAnsi="宋体" w:cs="宋体"/>
          <w:kern w:val="0"/>
          <w:sz w:val="24"/>
          <w:szCs w:val="24"/>
        </w:rPr>
        <w:t>76</w:t>
      </w:r>
      <w:r w:rsidRPr="00240CEA">
        <w:rPr>
          <w:rFonts w:ascii="宋体" w:eastAsia="宋体" w:hAnsi="宋体" w:cs="宋体" w:hint="eastAsia"/>
          <w:kern w:val="0"/>
          <w:sz w:val="24"/>
          <w:szCs w:val="24"/>
        </w:rPr>
        <w:t>篇，</w:t>
      </w:r>
      <w:r w:rsidRPr="00240CEA">
        <w:rPr>
          <w:rFonts w:ascii="宋体" w:eastAsia="宋体" w:hAnsi="宋体" w:cs="宋体"/>
          <w:kern w:val="0"/>
          <w:sz w:val="24"/>
          <w:szCs w:val="24"/>
        </w:rPr>
        <w:t>优秀指导教师</w:t>
      </w:r>
      <w:r w:rsidRPr="00240CEA">
        <w:rPr>
          <w:rFonts w:ascii="宋体" w:eastAsia="宋体" w:hAnsi="宋体" w:cs="宋体" w:hint="eastAsia"/>
          <w:kern w:val="0"/>
          <w:sz w:val="24"/>
          <w:szCs w:val="24"/>
        </w:rPr>
        <w:t>41名。</w:t>
      </w:r>
    </w:p>
    <w:p w:rsidR="00240CEA" w:rsidRPr="00240CEA" w:rsidRDefault="00240CEA" w:rsidP="00240CEA">
      <w:pPr>
        <w:spacing w:line="400" w:lineRule="exact"/>
        <w:ind w:firstLineChars="200" w:firstLine="480"/>
        <w:rPr>
          <w:rFonts w:ascii="宋体" w:eastAsia="宋体" w:hAnsi="宋体" w:cs="宋体"/>
          <w:kern w:val="0"/>
          <w:sz w:val="24"/>
          <w:szCs w:val="24"/>
        </w:rPr>
      </w:pPr>
      <w:r w:rsidRPr="00240CEA">
        <w:rPr>
          <w:rFonts w:ascii="宋体" w:eastAsia="宋体" w:hAnsi="宋体" w:cs="宋体"/>
          <w:kern w:val="0"/>
          <w:sz w:val="24"/>
          <w:szCs w:val="24"/>
        </w:rPr>
        <w:t>三</w:t>
      </w:r>
      <w:r w:rsidRPr="00240CEA">
        <w:rPr>
          <w:rFonts w:ascii="宋体" w:eastAsia="宋体" w:hAnsi="宋体" w:cs="宋体" w:hint="eastAsia"/>
          <w:kern w:val="0"/>
          <w:sz w:val="24"/>
          <w:szCs w:val="24"/>
        </w:rPr>
        <w:t>是</w:t>
      </w:r>
      <w:r w:rsidRPr="00240CEA">
        <w:rPr>
          <w:rFonts w:ascii="宋体" w:eastAsia="宋体" w:hAnsi="宋体" w:cs="宋体"/>
          <w:kern w:val="0"/>
          <w:sz w:val="24"/>
          <w:szCs w:val="24"/>
        </w:rPr>
        <w:t>加强实践教学平台建设。</w:t>
      </w:r>
      <w:r w:rsidRPr="00240CEA">
        <w:rPr>
          <w:rFonts w:ascii="宋体" w:eastAsia="宋体" w:hAnsi="宋体" w:cs="宋体" w:hint="eastAsia"/>
          <w:kern w:val="0"/>
          <w:sz w:val="24"/>
          <w:szCs w:val="24"/>
        </w:rPr>
        <w:t>逐步</w:t>
      </w:r>
      <w:r w:rsidRPr="00240CEA">
        <w:rPr>
          <w:rFonts w:ascii="宋体" w:eastAsia="宋体" w:hAnsi="宋体" w:cs="宋体"/>
          <w:kern w:val="0"/>
          <w:sz w:val="24"/>
          <w:szCs w:val="24"/>
        </w:rPr>
        <w:t>搭建实验室、实习实训基地和实践教学共享平台</w:t>
      </w:r>
      <w:r w:rsidRPr="00240CEA">
        <w:rPr>
          <w:rFonts w:ascii="宋体" w:eastAsia="宋体" w:hAnsi="宋体" w:cs="宋体" w:hint="eastAsia"/>
          <w:kern w:val="0"/>
          <w:sz w:val="24"/>
          <w:szCs w:val="24"/>
        </w:rPr>
        <w:t>；以即将实施“卓越计划2</w:t>
      </w:r>
      <w:r w:rsidRPr="00240CEA">
        <w:rPr>
          <w:rFonts w:ascii="宋体" w:eastAsia="宋体" w:hAnsi="宋体" w:cs="宋体"/>
          <w:kern w:val="0"/>
          <w:sz w:val="24"/>
          <w:szCs w:val="24"/>
        </w:rPr>
        <w:t>.0</w:t>
      </w:r>
      <w:r w:rsidRPr="00240CEA">
        <w:rPr>
          <w:rFonts w:ascii="宋体" w:eastAsia="宋体" w:hAnsi="宋体" w:cs="宋体" w:hint="eastAsia"/>
          <w:kern w:val="0"/>
          <w:sz w:val="24"/>
          <w:szCs w:val="24"/>
        </w:rPr>
        <w:t>”和发展新工科为契机，深入开展校企合作，</w:t>
      </w:r>
      <w:r w:rsidRPr="00240CEA">
        <w:rPr>
          <w:rFonts w:ascii="宋体" w:eastAsia="宋体" w:hAnsi="宋体" w:cs="宋体"/>
          <w:kern w:val="0"/>
          <w:sz w:val="24"/>
          <w:szCs w:val="24"/>
        </w:rPr>
        <w:t>积极与行业、企业、科研院所、社会部门合作共建</w:t>
      </w:r>
      <w:r w:rsidRPr="00240CEA">
        <w:rPr>
          <w:rFonts w:ascii="宋体" w:eastAsia="宋体" w:hAnsi="宋体" w:cs="宋体" w:hint="eastAsia"/>
          <w:kern w:val="0"/>
          <w:sz w:val="24"/>
          <w:szCs w:val="24"/>
        </w:rPr>
        <w:t>工程实践教育中心和</w:t>
      </w:r>
      <w:r w:rsidRPr="00240CEA">
        <w:rPr>
          <w:rFonts w:ascii="宋体" w:eastAsia="宋体" w:hAnsi="宋体" w:cs="宋体"/>
          <w:kern w:val="0"/>
          <w:sz w:val="24"/>
          <w:szCs w:val="24"/>
        </w:rPr>
        <w:t>大学生校外实践教学基地</w:t>
      </w:r>
      <w:r w:rsidRPr="00240CEA">
        <w:rPr>
          <w:rFonts w:ascii="宋体" w:eastAsia="宋体" w:hAnsi="宋体" w:cs="宋体" w:hint="eastAsia"/>
          <w:kern w:val="0"/>
          <w:sz w:val="24"/>
          <w:szCs w:val="24"/>
        </w:rPr>
        <w:t>。</w:t>
      </w:r>
    </w:p>
    <w:p w:rsidR="00240CEA" w:rsidRPr="00240CEA" w:rsidRDefault="00240CEA" w:rsidP="00240CEA">
      <w:pPr>
        <w:spacing w:line="400" w:lineRule="exact"/>
        <w:ind w:firstLineChars="200" w:firstLine="480"/>
        <w:rPr>
          <w:rFonts w:ascii="宋体" w:eastAsia="宋体" w:hAnsi="宋体" w:cs="宋体"/>
          <w:kern w:val="0"/>
          <w:sz w:val="24"/>
          <w:szCs w:val="24"/>
        </w:rPr>
      </w:pPr>
      <w:r w:rsidRPr="00240CEA">
        <w:rPr>
          <w:rFonts w:ascii="宋体" w:eastAsia="宋体" w:hAnsi="宋体" w:cs="宋体" w:hint="eastAsia"/>
          <w:kern w:val="0"/>
          <w:sz w:val="24"/>
          <w:szCs w:val="24"/>
        </w:rPr>
        <w:t>四是大力实施实验室开放。</w:t>
      </w:r>
      <w:r w:rsidRPr="00240CEA">
        <w:rPr>
          <w:rFonts w:ascii="宋体" w:eastAsia="宋体" w:hAnsi="宋体" w:cs="宋体"/>
          <w:kern w:val="0"/>
          <w:sz w:val="24"/>
          <w:szCs w:val="24"/>
        </w:rPr>
        <w:t>鼓励学生遵照实验室的管理规定自由地进行实验和研究，支持本科生参与科研活动，早进课题、早进实验室、早进团队，搭建大学生自我发展的平台。</w:t>
      </w:r>
      <w:r w:rsidRPr="00240CEA">
        <w:rPr>
          <w:rFonts w:ascii="宋体" w:eastAsia="宋体" w:hAnsi="宋体" w:cs="宋体" w:hint="eastAsia"/>
          <w:kern w:val="0"/>
          <w:sz w:val="24"/>
          <w:szCs w:val="24"/>
        </w:rPr>
        <w:t>积极探索实验室开放制度，现共有</w:t>
      </w:r>
      <w:r w:rsidRPr="00240CEA">
        <w:rPr>
          <w:rFonts w:ascii="宋体" w:eastAsia="宋体" w:hAnsi="宋体" w:cs="宋体"/>
          <w:kern w:val="0"/>
          <w:sz w:val="24"/>
          <w:szCs w:val="24"/>
        </w:rPr>
        <w:t>12</w:t>
      </w:r>
      <w:r w:rsidRPr="00240CEA">
        <w:rPr>
          <w:rFonts w:ascii="宋体" w:eastAsia="宋体" w:hAnsi="宋体" w:cs="宋体" w:hint="eastAsia"/>
          <w:kern w:val="0"/>
          <w:sz w:val="24"/>
          <w:szCs w:val="24"/>
        </w:rPr>
        <w:t>个实验教学示范中心</w:t>
      </w:r>
      <w:r w:rsidRPr="00240CEA">
        <w:rPr>
          <w:rFonts w:ascii="宋体" w:eastAsia="宋体" w:hAnsi="宋体" w:cs="宋体"/>
          <w:kern w:val="0"/>
          <w:sz w:val="24"/>
          <w:szCs w:val="24"/>
        </w:rPr>
        <w:t>90</w:t>
      </w:r>
      <w:r w:rsidRPr="00240CEA">
        <w:rPr>
          <w:rFonts w:ascii="宋体" w:eastAsia="宋体" w:hAnsi="宋体" w:cs="宋体" w:hint="eastAsia"/>
          <w:kern w:val="0"/>
          <w:sz w:val="24"/>
          <w:szCs w:val="24"/>
        </w:rPr>
        <w:t>余个实验室不同程度开放。继续进行校内外实习教学基地建设，积极拓展实习教学空间，截止201</w:t>
      </w:r>
      <w:r w:rsidRPr="00240CEA">
        <w:rPr>
          <w:rFonts w:ascii="宋体" w:eastAsia="宋体" w:hAnsi="宋体" w:cs="宋体"/>
          <w:kern w:val="0"/>
          <w:sz w:val="24"/>
          <w:szCs w:val="24"/>
        </w:rPr>
        <w:t>7</w:t>
      </w:r>
      <w:r w:rsidRPr="00240CEA">
        <w:rPr>
          <w:rFonts w:ascii="宋体" w:eastAsia="宋体" w:hAnsi="宋体" w:cs="宋体" w:hint="eastAsia"/>
          <w:kern w:val="0"/>
          <w:sz w:val="24"/>
          <w:szCs w:val="24"/>
        </w:rPr>
        <w:t>年9 月，学</w:t>
      </w:r>
      <w:r w:rsidRPr="00240CEA">
        <w:rPr>
          <w:rFonts w:ascii="宋体" w:eastAsia="宋体" w:hAnsi="宋体" w:cs="宋体" w:hint="eastAsia"/>
          <w:kern w:val="0"/>
          <w:sz w:val="24"/>
          <w:szCs w:val="24"/>
        </w:rPr>
        <w:lastRenderedPageBreak/>
        <w:t>校已建立1</w:t>
      </w:r>
      <w:r w:rsidRPr="00240CEA">
        <w:rPr>
          <w:rFonts w:ascii="宋体" w:eastAsia="宋体" w:hAnsi="宋体" w:cs="宋体"/>
          <w:kern w:val="0"/>
          <w:sz w:val="24"/>
          <w:szCs w:val="24"/>
        </w:rPr>
        <w:t>42</w:t>
      </w:r>
      <w:r w:rsidRPr="00240CEA">
        <w:rPr>
          <w:rFonts w:ascii="宋体" w:eastAsia="宋体" w:hAnsi="宋体" w:cs="宋体" w:hint="eastAsia"/>
          <w:kern w:val="0"/>
          <w:sz w:val="24"/>
          <w:szCs w:val="24"/>
        </w:rPr>
        <w:t>个稳定的校内外实习基地，满足年均本科生</w:t>
      </w:r>
      <w:r w:rsidRPr="00240CEA">
        <w:rPr>
          <w:rFonts w:ascii="宋体" w:eastAsia="宋体" w:hAnsi="宋体" w:cs="宋体"/>
          <w:kern w:val="0"/>
          <w:sz w:val="24"/>
          <w:szCs w:val="24"/>
        </w:rPr>
        <w:t>1.</w:t>
      </w:r>
      <w:r w:rsidRPr="00240CEA">
        <w:rPr>
          <w:rFonts w:ascii="宋体" w:eastAsia="宋体" w:hAnsi="宋体" w:cs="宋体" w:hint="eastAsia"/>
          <w:kern w:val="0"/>
          <w:sz w:val="24"/>
          <w:szCs w:val="24"/>
        </w:rPr>
        <w:t>1 万人（</w:t>
      </w:r>
      <w:r w:rsidRPr="00240CEA">
        <w:rPr>
          <w:rFonts w:ascii="宋体" w:eastAsia="宋体" w:hAnsi="宋体" w:cs="宋体"/>
          <w:kern w:val="0"/>
          <w:sz w:val="24"/>
          <w:szCs w:val="24"/>
        </w:rPr>
        <w:t>3.</w:t>
      </w:r>
      <w:r w:rsidR="00634DBE">
        <w:rPr>
          <w:rFonts w:ascii="宋体" w:eastAsia="宋体" w:hAnsi="宋体" w:cs="宋体" w:hint="eastAsia"/>
          <w:kern w:val="0"/>
          <w:sz w:val="24"/>
          <w:szCs w:val="24"/>
        </w:rPr>
        <w:t>1</w:t>
      </w:r>
      <w:r w:rsidRPr="00240CEA">
        <w:rPr>
          <w:rFonts w:ascii="宋体" w:eastAsia="宋体" w:hAnsi="宋体" w:cs="宋体" w:hint="eastAsia"/>
          <w:kern w:val="0"/>
          <w:sz w:val="24"/>
          <w:szCs w:val="24"/>
        </w:rPr>
        <w:t>万人次）的实习教学。201</w:t>
      </w:r>
      <w:r w:rsidRPr="00240CEA">
        <w:rPr>
          <w:rFonts w:ascii="宋体" w:eastAsia="宋体" w:hAnsi="宋体" w:cs="宋体"/>
          <w:kern w:val="0"/>
          <w:sz w:val="24"/>
          <w:szCs w:val="24"/>
        </w:rPr>
        <w:t>7</w:t>
      </w:r>
      <w:r w:rsidRPr="00240CEA">
        <w:rPr>
          <w:rFonts w:ascii="宋体" w:eastAsia="宋体" w:hAnsi="宋体" w:cs="宋体" w:hint="eastAsia"/>
          <w:kern w:val="0"/>
          <w:sz w:val="24"/>
          <w:szCs w:val="24"/>
        </w:rPr>
        <w:t>年组织完成了“大学</w:t>
      </w:r>
      <w:r w:rsidRPr="00240CEA">
        <w:rPr>
          <w:rFonts w:ascii="宋体" w:eastAsia="宋体" w:hAnsi="宋体" w:cs="宋体"/>
          <w:kern w:val="0"/>
          <w:sz w:val="24"/>
          <w:szCs w:val="24"/>
        </w:rPr>
        <w:t>生</w:t>
      </w:r>
      <w:r w:rsidRPr="00240CEA">
        <w:rPr>
          <w:rFonts w:ascii="宋体" w:eastAsia="宋体" w:hAnsi="宋体" w:cs="宋体" w:hint="eastAsia"/>
          <w:kern w:val="0"/>
          <w:sz w:val="24"/>
          <w:szCs w:val="24"/>
        </w:rPr>
        <w:t>实验室开放基金项目”验收工作，有</w:t>
      </w:r>
      <w:r w:rsidRPr="00240CEA">
        <w:rPr>
          <w:rFonts w:ascii="宋体" w:eastAsia="宋体" w:hAnsi="宋体" w:cs="宋体"/>
          <w:kern w:val="0"/>
          <w:sz w:val="24"/>
          <w:szCs w:val="24"/>
        </w:rPr>
        <w:t>68</w:t>
      </w:r>
      <w:r w:rsidRPr="00240CEA">
        <w:rPr>
          <w:rFonts w:ascii="宋体" w:eastAsia="宋体" w:hAnsi="宋体" w:cs="宋体" w:hint="eastAsia"/>
          <w:kern w:val="0"/>
          <w:sz w:val="24"/>
          <w:szCs w:val="24"/>
        </w:rPr>
        <w:t>个项目验收通过。</w:t>
      </w:r>
    </w:p>
    <w:p w:rsidR="00240CEA" w:rsidRDefault="00240CEA" w:rsidP="00240CEA">
      <w:pPr>
        <w:pStyle w:val="3"/>
      </w:pPr>
      <w:r>
        <w:rPr>
          <w:rFonts w:hint="eastAsia"/>
        </w:rPr>
        <w:t>5.</w:t>
      </w:r>
      <w:r>
        <w:rPr>
          <w:rFonts w:hint="eastAsia"/>
        </w:rPr>
        <w:t>创新创业教育</w:t>
      </w:r>
    </w:p>
    <w:p w:rsidR="00240CEA" w:rsidRPr="006B6473" w:rsidRDefault="00240CEA" w:rsidP="00240CEA">
      <w:pPr>
        <w:spacing w:line="400" w:lineRule="exact"/>
        <w:ind w:firstLineChars="200" w:firstLine="480"/>
        <w:rPr>
          <w:rFonts w:ascii="宋体" w:eastAsia="宋体" w:hAnsi="宋体" w:cs="宋体"/>
          <w:kern w:val="0"/>
          <w:sz w:val="24"/>
          <w:szCs w:val="24"/>
        </w:rPr>
      </w:pPr>
      <w:r w:rsidRPr="006B6473">
        <w:rPr>
          <w:rFonts w:ascii="宋体" w:eastAsia="宋体" w:hAnsi="宋体" w:cs="宋体" w:hint="eastAsia"/>
          <w:kern w:val="0"/>
          <w:sz w:val="24"/>
          <w:szCs w:val="24"/>
        </w:rPr>
        <w:t>一是学校以“大创计划”项目实施为契机，开展了以项目制形式的大学生创新实验项目，逐步构建了国家级-省级-校级三层次“大学生创新创业训练计划”（以下简称“大创计划”）训练体系，制定实施《长春工业大学大学生创新创业训练计划项目实施方案》等规章制度，积极推进学生创新能力训练体系的构建，不断完善并形成了具有我校特色的运行和</w:t>
      </w:r>
      <w:r w:rsidRPr="006B6473">
        <w:rPr>
          <w:rFonts w:ascii="宋体" w:eastAsia="宋体" w:hAnsi="宋体" w:cs="宋体"/>
          <w:kern w:val="0"/>
          <w:sz w:val="24"/>
          <w:szCs w:val="24"/>
        </w:rPr>
        <w:t>管理</w:t>
      </w:r>
      <w:r w:rsidRPr="006B6473">
        <w:rPr>
          <w:rFonts w:ascii="宋体" w:eastAsia="宋体" w:hAnsi="宋体" w:cs="宋体" w:hint="eastAsia"/>
          <w:kern w:val="0"/>
          <w:sz w:val="24"/>
          <w:szCs w:val="24"/>
        </w:rPr>
        <w:t>机制，即结合专业、自主申报，课题运作、团队支撑，导师指导、教研结合，经费支撑、制度保障，注重过程、加强指导，“大创计划”运行机制和管理模式，取得了较好地效果。构建了校院两轮驱动、传统与新型专业兼顾、师生参与、择优扶持的学生创新创业能力培养模式。</w:t>
      </w:r>
      <w:r w:rsidRPr="006B6473">
        <w:rPr>
          <w:rFonts w:ascii="宋体" w:eastAsia="宋体" w:hAnsi="宋体" w:cs="宋体"/>
          <w:kern w:val="0"/>
          <w:sz w:val="24"/>
          <w:szCs w:val="24"/>
        </w:rPr>
        <w:t>2018</w:t>
      </w:r>
      <w:r w:rsidRPr="006B6473">
        <w:rPr>
          <w:rFonts w:ascii="宋体" w:eastAsia="宋体" w:hAnsi="宋体" w:cs="宋体" w:hint="eastAsia"/>
          <w:kern w:val="0"/>
          <w:sz w:val="24"/>
          <w:szCs w:val="24"/>
        </w:rPr>
        <w:t>年，全校共有</w:t>
      </w:r>
      <w:r w:rsidRPr="006B6473">
        <w:rPr>
          <w:rFonts w:ascii="宋体" w:eastAsia="宋体" w:hAnsi="宋体" w:cs="宋体"/>
          <w:kern w:val="0"/>
          <w:sz w:val="24"/>
          <w:szCs w:val="24"/>
        </w:rPr>
        <w:t>513</w:t>
      </w:r>
      <w:r w:rsidRPr="006B6473">
        <w:rPr>
          <w:rFonts w:ascii="宋体" w:eastAsia="宋体" w:hAnsi="宋体" w:cs="宋体" w:hint="eastAsia"/>
          <w:kern w:val="0"/>
          <w:sz w:val="24"/>
          <w:szCs w:val="24"/>
        </w:rPr>
        <w:t>个项目申报，参与学生超过</w:t>
      </w:r>
      <w:r w:rsidRPr="006B6473">
        <w:rPr>
          <w:rFonts w:ascii="宋体" w:eastAsia="宋体" w:hAnsi="宋体" w:cs="宋体"/>
          <w:kern w:val="0"/>
          <w:sz w:val="24"/>
          <w:szCs w:val="24"/>
        </w:rPr>
        <w:t>3</w:t>
      </w:r>
      <w:r w:rsidRPr="006B6473">
        <w:rPr>
          <w:rFonts w:ascii="宋体" w:eastAsia="宋体" w:hAnsi="宋体" w:cs="宋体" w:hint="eastAsia"/>
          <w:kern w:val="0"/>
          <w:sz w:val="24"/>
          <w:szCs w:val="24"/>
        </w:rPr>
        <w:t>000人，最终评选出校级项目</w:t>
      </w:r>
      <w:r w:rsidRPr="006B6473">
        <w:rPr>
          <w:rFonts w:ascii="宋体" w:eastAsia="宋体" w:hAnsi="宋体" w:cs="宋体"/>
          <w:kern w:val="0"/>
          <w:sz w:val="24"/>
          <w:szCs w:val="24"/>
        </w:rPr>
        <w:t>392</w:t>
      </w:r>
      <w:r w:rsidRPr="006B6473">
        <w:rPr>
          <w:rFonts w:ascii="宋体" w:eastAsia="宋体" w:hAnsi="宋体" w:cs="宋体" w:hint="eastAsia"/>
          <w:kern w:val="0"/>
          <w:sz w:val="24"/>
          <w:szCs w:val="24"/>
        </w:rPr>
        <w:t>项，其中有</w:t>
      </w:r>
      <w:r w:rsidRPr="006B6473">
        <w:rPr>
          <w:rFonts w:ascii="宋体" w:eastAsia="宋体" w:hAnsi="宋体" w:cs="宋体"/>
          <w:kern w:val="0"/>
          <w:sz w:val="24"/>
          <w:szCs w:val="24"/>
        </w:rPr>
        <w:t>155</w:t>
      </w:r>
      <w:r w:rsidRPr="006B6473">
        <w:rPr>
          <w:rFonts w:ascii="宋体" w:eastAsia="宋体" w:hAnsi="宋体" w:cs="宋体" w:hint="eastAsia"/>
          <w:kern w:val="0"/>
          <w:sz w:val="24"/>
          <w:szCs w:val="24"/>
        </w:rPr>
        <w:t>项被立为省级项目，50项被立为国家级项目。同时完成了201</w:t>
      </w:r>
      <w:r w:rsidRPr="006B6473">
        <w:rPr>
          <w:rFonts w:ascii="宋体" w:eastAsia="宋体" w:hAnsi="宋体" w:cs="宋体"/>
          <w:kern w:val="0"/>
          <w:sz w:val="24"/>
          <w:szCs w:val="24"/>
        </w:rPr>
        <w:t>7</w:t>
      </w:r>
      <w:r w:rsidRPr="006B6473">
        <w:rPr>
          <w:rFonts w:ascii="宋体" w:eastAsia="宋体" w:hAnsi="宋体" w:cs="宋体" w:hint="eastAsia"/>
          <w:kern w:val="0"/>
          <w:sz w:val="24"/>
          <w:szCs w:val="24"/>
        </w:rPr>
        <w:t>年度国家级、省级和校级“大学生创新创业训练计划”结题验收工作，参加验收项目</w:t>
      </w:r>
      <w:r w:rsidRPr="006B6473">
        <w:rPr>
          <w:rFonts w:ascii="宋体" w:eastAsia="宋体" w:hAnsi="宋体" w:cs="宋体"/>
          <w:kern w:val="0"/>
          <w:sz w:val="24"/>
          <w:szCs w:val="24"/>
        </w:rPr>
        <w:t>396</w:t>
      </w:r>
      <w:r w:rsidRPr="006B6473">
        <w:rPr>
          <w:rFonts w:ascii="宋体" w:eastAsia="宋体" w:hAnsi="宋体" w:cs="宋体" w:hint="eastAsia"/>
          <w:kern w:val="0"/>
          <w:sz w:val="24"/>
          <w:szCs w:val="24"/>
        </w:rPr>
        <w:t>个，最终确定通过结题验收项目</w:t>
      </w:r>
      <w:r w:rsidRPr="006B6473">
        <w:rPr>
          <w:rFonts w:ascii="宋体" w:eastAsia="宋体" w:hAnsi="宋体" w:cs="宋体"/>
          <w:kern w:val="0"/>
          <w:sz w:val="24"/>
          <w:szCs w:val="24"/>
        </w:rPr>
        <w:t>389</w:t>
      </w:r>
      <w:r w:rsidRPr="006B6473">
        <w:rPr>
          <w:rFonts w:ascii="宋体" w:eastAsia="宋体" w:hAnsi="宋体" w:cs="宋体" w:hint="eastAsia"/>
          <w:kern w:val="0"/>
          <w:sz w:val="24"/>
          <w:szCs w:val="24"/>
        </w:rPr>
        <w:t>个，其中优秀项目</w:t>
      </w:r>
      <w:r w:rsidRPr="006B6473">
        <w:rPr>
          <w:rFonts w:ascii="宋体" w:eastAsia="宋体" w:hAnsi="宋体" w:cs="宋体"/>
          <w:kern w:val="0"/>
          <w:sz w:val="24"/>
          <w:szCs w:val="24"/>
        </w:rPr>
        <w:t>89</w:t>
      </w:r>
      <w:r w:rsidRPr="006B6473">
        <w:rPr>
          <w:rFonts w:ascii="宋体" w:eastAsia="宋体" w:hAnsi="宋体" w:cs="宋体" w:hint="eastAsia"/>
          <w:kern w:val="0"/>
          <w:sz w:val="24"/>
          <w:szCs w:val="24"/>
        </w:rPr>
        <w:t>个。</w:t>
      </w:r>
    </w:p>
    <w:p w:rsidR="008F4BE2" w:rsidRDefault="00240CEA" w:rsidP="00240CEA">
      <w:pPr>
        <w:spacing w:line="400" w:lineRule="exact"/>
        <w:ind w:firstLineChars="200" w:firstLine="480"/>
        <w:rPr>
          <w:rFonts w:ascii="宋体" w:eastAsia="宋体" w:hAnsi="宋体" w:cs="宋体"/>
          <w:kern w:val="0"/>
          <w:sz w:val="24"/>
          <w:szCs w:val="24"/>
        </w:rPr>
      </w:pPr>
      <w:r w:rsidRPr="006B6473">
        <w:rPr>
          <w:rFonts w:ascii="宋体" w:eastAsia="宋体" w:hAnsi="宋体" w:cs="宋体" w:hint="eastAsia"/>
          <w:kern w:val="0"/>
          <w:sz w:val="24"/>
          <w:szCs w:val="24"/>
        </w:rPr>
        <w:t>二</w:t>
      </w:r>
      <w:r w:rsidRPr="006B6473">
        <w:rPr>
          <w:rFonts w:ascii="宋体" w:eastAsia="宋体" w:hAnsi="宋体" w:cs="宋体"/>
          <w:kern w:val="0"/>
          <w:sz w:val="24"/>
          <w:szCs w:val="24"/>
        </w:rPr>
        <w:t>是</w:t>
      </w:r>
      <w:r w:rsidRPr="006B6473">
        <w:rPr>
          <w:rFonts w:ascii="宋体" w:eastAsia="宋体" w:hAnsi="宋体" w:cs="宋体" w:hint="eastAsia"/>
          <w:kern w:val="0"/>
          <w:sz w:val="24"/>
          <w:szCs w:val="24"/>
        </w:rPr>
        <w:t>学校以开展各级各类学科专业竞赛为抓手，全面完善《长春工业大学各类大学生竞赛管理办法》和《</w:t>
      </w:r>
      <w:r w:rsidRPr="006B6473">
        <w:rPr>
          <w:rFonts w:ascii="宋体" w:eastAsia="宋体" w:hAnsi="宋体" w:hint="eastAsia"/>
          <w:sz w:val="24"/>
          <w:szCs w:val="24"/>
        </w:rPr>
        <w:t>长春工业大学各类竞赛</w:t>
      </w:r>
      <w:r w:rsidRPr="006B6473">
        <w:rPr>
          <w:rFonts w:ascii="宋体" w:eastAsia="宋体" w:hAnsi="宋体"/>
          <w:sz w:val="24"/>
          <w:szCs w:val="24"/>
        </w:rPr>
        <w:t>“</w:t>
      </w:r>
      <w:r w:rsidRPr="006B6473">
        <w:rPr>
          <w:rFonts w:ascii="宋体" w:eastAsia="宋体" w:hAnsi="宋体" w:hint="eastAsia"/>
          <w:sz w:val="24"/>
          <w:szCs w:val="24"/>
        </w:rPr>
        <w:t>一院一赛</w:t>
      </w:r>
      <w:r w:rsidRPr="006B6473">
        <w:rPr>
          <w:rFonts w:ascii="宋体" w:eastAsia="宋体" w:hAnsi="宋体"/>
          <w:sz w:val="24"/>
          <w:szCs w:val="24"/>
        </w:rPr>
        <w:t>”</w:t>
      </w:r>
      <w:r w:rsidRPr="006B6473">
        <w:rPr>
          <w:rFonts w:ascii="宋体" w:eastAsia="宋体" w:hAnsi="宋体" w:hint="eastAsia"/>
          <w:sz w:val="24"/>
          <w:szCs w:val="24"/>
        </w:rPr>
        <w:t>制活动实施方案</w:t>
      </w:r>
      <w:r w:rsidRPr="006B6473">
        <w:rPr>
          <w:rFonts w:ascii="宋体" w:eastAsia="宋体" w:hAnsi="宋体" w:cs="宋体" w:hint="eastAsia"/>
          <w:kern w:val="0"/>
          <w:sz w:val="24"/>
          <w:szCs w:val="24"/>
        </w:rPr>
        <w:t>》，依托教学科研资源，提升学生创新意识，专项经费支持学生参加各级各类学科专业竞赛，培养学生的创新思维与创新能力。积极开展大学生学科竞赛工作，提高了大学生参加学科竞赛活动的积极性和主动性。201</w:t>
      </w:r>
      <w:r w:rsidRPr="006B6473">
        <w:rPr>
          <w:rFonts w:ascii="宋体" w:eastAsia="宋体" w:hAnsi="宋体" w:cs="宋体"/>
          <w:kern w:val="0"/>
          <w:sz w:val="24"/>
          <w:szCs w:val="24"/>
        </w:rPr>
        <w:t>7</w:t>
      </w:r>
      <w:r w:rsidRPr="006B6473">
        <w:rPr>
          <w:rFonts w:ascii="宋体" w:eastAsia="宋体" w:hAnsi="宋体" w:cs="宋体" w:hint="eastAsia"/>
          <w:kern w:val="0"/>
          <w:sz w:val="24"/>
          <w:szCs w:val="24"/>
        </w:rPr>
        <w:t>年学生在各类学科竞赛中获得可喜成绩。其中，获国家一等奖</w:t>
      </w:r>
      <w:r w:rsidRPr="006B6473">
        <w:rPr>
          <w:rFonts w:ascii="宋体" w:eastAsia="宋体" w:hAnsi="宋体" w:cs="宋体"/>
          <w:kern w:val="0"/>
          <w:sz w:val="24"/>
          <w:szCs w:val="24"/>
        </w:rPr>
        <w:t>2</w:t>
      </w:r>
      <w:r w:rsidRPr="006B6473">
        <w:rPr>
          <w:rFonts w:ascii="宋体" w:eastAsia="宋体" w:hAnsi="宋体" w:cs="宋体" w:hint="eastAsia"/>
          <w:kern w:val="0"/>
          <w:sz w:val="24"/>
          <w:szCs w:val="24"/>
        </w:rPr>
        <w:t>项，国家二等奖</w:t>
      </w:r>
      <w:r w:rsidRPr="006B6473">
        <w:rPr>
          <w:rFonts w:ascii="宋体" w:eastAsia="宋体" w:hAnsi="宋体" w:cs="宋体"/>
          <w:kern w:val="0"/>
          <w:sz w:val="24"/>
          <w:szCs w:val="24"/>
        </w:rPr>
        <w:t>13</w:t>
      </w:r>
      <w:r w:rsidRPr="006B6473">
        <w:rPr>
          <w:rFonts w:ascii="宋体" w:eastAsia="宋体" w:hAnsi="宋体" w:cs="宋体" w:hint="eastAsia"/>
          <w:kern w:val="0"/>
          <w:sz w:val="24"/>
          <w:szCs w:val="24"/>
        </w:rPr>
        <w:t>项，国家级其他奖3</w:t>
      </w:r>
      <w:r w:rsidRPr="006B6473">
        <w:rPr>
          <w:rFonts w:ascii="宋体" w:eastAsia="宋体" w:hAnsi="宋体" w:cs="宋体"/>
          <w:kern w:val="0"/>
          <w:sz w:val="24"/>
          <w:szCs w:val="24"/>
        </w:rPr>
        <w:t>7</w:t>
      </w:r>
      <w:r w:rsidRPr="006B6473">
        <w:rPr>
          <w:rFonts w:ascii="宋体" w:eastAsia="宋体" w:hAnsi="宋体" w:cs="宋体" w:hint="eastAsia"/>
          <w:kern w:val="0"/>
          <w:sz w:val="24"/>
          <w:szCs w:val="24"/>
        </w:rPr>
        <w:t>项，省一等奖</w:t>
      </w:r>
      <w:r w:rsidRPr="006B6473">
        <w:rPr>
          <w:rFonts w:ascii="宋体" w:eastAsia="宋体" w:hAnsi="宋体"/>
          <w:sz w:val="24"/>
          <w:szCs w:val="24"/>
        </w:rPr>
        <w:t>77</w:t>
      </w:r>
      <w:r w:rsidRPr="006B6473">
        <w:rPr>
          <w:rFonts w:ascii="宋体" w:eastAsia="宋体" w:hAnsi="宋体" w:cs="宋体" w:hint="eastAsia"/>
          <w:kern w:val="0"/>
          <w:sz w:val="24"/>
          <w:szCs w:val="24"/>
        </w:rPr>
        <w:t>项，省二等8</w:t>
      </w:r>
      <w:r w:rsidRPr="006B6473">
        <w:rPr>
          <w:rFonts w:ascii="宋体" w:eastAsia="宋体" w:hAnsi="宋体" w:cs="宋体"/>
          <w:kern w:val="0"/>
          <w:sz w:val="24"/>
          <w:szCs w:val="24"/>
        </w:rPr>
        <w:t>0</w:t>
      </w:r>
      <w:r w:rsidRPr="006B6473">
        <w:rPr>
          <w:rFonts w:ascii="宋体" w:eastAsia="宋体" w:hAnsi="宋体" w:cs="宋体" w:hint="eastAsia"/>
          <w:kern w:val="0"/>
          <w:sz w:val="24"/>
          <w:szCs w:val="24"/>
        </w:rPr>
        <w:t>项，省三等奖</w:t>
      </w:r>
      <w:r w:rsidRPr="006B6473">
        <w:rPr>
          <w:rFonts w:ascii="宋体" w:eastAsia="宋体" w:hAnsi="宋体"/>
          <w:sz w:val="24"/>
          <w:szCs w:val="24"/>
        </w:rPr>
        <w:t>67</w:t>
      </w:r>
      <w:r w:rsidRPr="006B6473">
        <w:rPr>
          <w:rFonts w:ascii="宋体" w:eastAsia="宋体" w:hAnsi="宋体" w:cs="宋体" w:hint="eastAsia"/>
          <w:kern w:val="0"/>
          <w:sz w:val="24"/>
          <w:szCs w:val="24"/>
        </w:rPr>
        <w:t>项，省级其他奖1</w:t>
      </w:r>
      <w:r w:rsidRPr="006B6473">
        <w:rPr>
          <w:rFonts w:ascii="宋体" w:eastAsia="宋体" w:hAnsi="宋体" w:cs="宋体"/>
          <w:kern w:val="0"/>
          <w:sz w:val="24"/>
          <w:szCs w:val="24"/>
        </w:rPr>
        <w:t>35,2017</w:t>
      </w:r>
      <w:r w:rsidRPr="006B6473">
        <w:rPr>
          <w:rFonts w:ascii="宋体" w:eastAsia="宋体" w:hAnsi="宋体" w:cs="宋体" w:hint="eastAsia"/>
          <w:kern w:val="0"/>
          <w:sz w:val="24"/>
          <w:szCs w:val="24"/>
        </w:rPr>
        <w:t>年中国高校创新人才培养暨学科竞赛排名位列第9</w:t>
      </w:r>
      <w:r w:rsidRPr="006B6473">
        <w:rPr>
          <w:rFonts w:ascii="宋体" w:eastAsia="宋体" w:hAnsi="宋体" w:cs="宋体"/>
          <w:kern w:val="0"/>
          <w:sz w:val="24"/>
          <w:szCs w:val="24"/>
        </w:rPr>
        <w:t>5</w:t>
      </w:r>
      <w:r w:rsidRPr="006B6473">
        <w:rPr>
          <w:rFonts w:ascii="宋体" w:eastAsia="宋体" w:hAnsi="宋体" w:cs="宋体" w:hint="eastAsia"/>
          <w:kern w:val="0"/>
          <w:sz w:val="24"/>
          <w:szCs w:val="24"/>
        </w:rPr>
        <w:t xml:space="preserve">，吉林省第3。 </w:t>
      </w:r>
    </w:p>
    <w:p w:rsidR="008F4BE2" w:rsidRDefault="008F4BE2">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240CEA" w:rsidRPr="006B6473" w:rsidRDefault="008F4BE2" w:rsidP="008F4BE2">
      <w:pPr>
        <w:pStyle w:val="10"/>
      </w:pPr>
      <w:bookmarkStart w:id="19" w:name="_Toc531761316"/>
      <w:r>
        <w:rPr>
          <w:rFonts w:hint="eastAsia"/>
        </w:rPr>
        <w:lastRenderedPageBreak/>
        <w:t>五、专业培养能力</w:t>
      </w:r>
      <w:bookmarkEnd w:id="19"/>
    </w:p>
    <w:p w:rsidR="008F4BE2" w:rsidRPr="008F4BE2" w:rsidRDefault="008F4BE2" w:rsidP="008F4BE2">
      <w:pPr>
        <w:pStyle w:val="2"/>
        <w:rPr>
          <w:kern w:val="0"/>
        </w:rPr>
      </w:pPr>
      <w:bookmarkStart w:id="20" w:name="_Toc531761317"/>
      <w:r w:rsidRPr="008F4BE2">
        <w:rPr>
          <w:rFonts w:hint="eastAsia"/>
          <w:kern w:val="0"/>
        </w:rPr>
        <w:t>（一）</w:t>
      </w:r>
      <w:r w:rsidRPr="008F4BE2">
        <w:rPr>
          <w:rFonts w:hint="eastAsia"/>
        </w:rPr>
        <w:t>培养方案特点</w:t>
      </w:r>
      <w:bookmarkEnd w:id="20"/>
    </w:p>
    <w:p w:rsidR="008F4BE2" w:rsidRPr="008F4BE2" w:rsidRDefault="008F4BE2" w:rsidP="008F4BE2">
      <w:pPr>
        <w:spacing w:line="400" w:lineRule="exact"/>
        <w:ind w:firstLineChars="200" w:firstLine="480"/>
        <w:rPr>
          <w:rFonts w:ascii="宋体" w:eastAsia="宋体" w:hAnsi="宋体" w:cs="宋体"/>
          <w:sz w:val="24"/>
          <w:szCs w:val="24"/>
        </w:rPr>
      </w:pPr>
      <w:r w:rsidRPr="008F4BE2">
        <w:rPr>
          <w:rFonts w:ascii="宋体" w:eastAsia="宋体" w:hAnsi="宋体" w:cs="宋体" w:hint="eastAsia"/>
          <w:sz w:val="24"/>
          <w:szCs w:val="24"/>
        </w:rPr>
        <w:t>学校依据国家对高等学校人才培养的有关要求，按照学校办学定位、办学指导思想和人才培养目标，主动适应本科人才培养发展需要，努力构建了具有时代特征和地方特色，更加完善的适应经济社会发展和人的全面发展需要的人才培养体系，为保证教学质量和人才培养质量提供了根本保障。培养方案主要有以下四个特点：</w:t>
      </w:r>
    </w:p>
    <w:p w:rsidR="008F4BE2" w:rsidRPr="008F4BE2" w:rsidRDefault="008F4BE2" w:rsidP="008F4BE2">
      <w:pPr>
        <w:pStyle w:val="3"/>
      </w:pPr>
      <w:r w:rsidRPr="008F4BE2">
        <w:rPr>
          <w:rFonts w:hint="eastAsia"/>
        </w:rPr>
        <w:t>1.</w:t>
      </w:r>
      <w:r w:rsidRPr="008F4BE2">
        <w:rPr>
          <w:rFonts w:hint="eastAsia"/>
        </w:rPr>
        <w:t>遵循方案制定原则，科学设计方案结构</w:t>
      </w:r>
    </w:p>
    <w:p w:rsidR="008F4BE2" w:rsidRPr="008F4BE2" w:rsidRDefault="008F4BE2" w:rsidP="008F4BE2">
      <w:pPr>
        <w:spacing w:line="400" w:lineRule="exact"/>
        <w:ind w:firstLineChars="200" w:firstLine="480"/>
        <w:rPr>
          <w:rFonts w:ascii="宋体" w:eastAsia="宋体" w:hAnsi="宋体" w:cs="宋体"/>
          <w:sz w:val="24"/>
          <w:szCs w:val="24"/>
        </w:rPr>
      </w:pPr>
      <w:r w:rsidRPr="008F4BE2">
        <w:rPr>
          <w:rFonts w:ascii="宋体" w:eastAsia="宋体" w:hAnsi="宋体" w:cs="宋体" w:hint="eastAsia"/>
          <w:sz w:val="24"/>
          <w:szCs w:val="24"/>
        </w:rPr>
        <w:t>学校制定培养方案的原则和工作程序以教育部颁发的有关文件规定和学校人才培养的基本原则为依据，经学院教学指导委员会研讨、修改后报至教务处，教务处组织学校教学指导委员会专家审查，报主管校长审批后形成学校的培养方案。现行本科培养方案构建了七大平台，即人文社科、公共基础、学科基础、专业课程、实践教学、素质教育、创新创业教育，实现了人文素质教育、科学教育、工程教育、个性化培养的有机结合，为培养学生创新精神和实践能力打下坚实基础。</w:t>
      </w:r>
    </w:p>
    <w:p w:rsidR="008F4BE2" w:rsidRPr="008F4BE2" w:rsidRDefault="008F4BE2" w:rsidP="008F4BE2">
      <w:pPr>
        <w:pStyle w:val="3"/>
      </w:pPr>
      <w:r w:rsidRPr="008F4BE2">
        <w:rPr>
          <w:rFonts w:hint="eastAsia"/>
        </w:rPr>
        <w:t>2.</w:t>
      </w:r>
      <w:r w:rsidRPr="008F4BE2">
        <w:rPr>
          <w:rFonts w:hint="eastAsia"/>
        </w:rPr>
        <w:t>减少课内教学时间，扩大自主学习空间</w:t>
      </w:r>
    </w:p>
    <w:p w:rsidR="008F4BE2" w:rsidRPr="008F4BE2" w:rsidRDefault="008F4BE2" w:rsidP="008F4BE2">
      <w:pPr>
        <w:spacing w:line="400" w:lineRule="exact"/>
        <w:ind w:firstLineChars="200" w:firstLine="480"/>
        <w:rPr>
          <w:rFonts w:ascii="宋体" w:eastAsia="宋体" w:hAnsi="宋体" w:cs="宋体"/>
          <w:sz w:val="24"/>
          <w:szCs w:val="24"/>
        </w:rPr>
      </w:pPr>
      <w:r w:rsidRPr="008F4BE2">
        <w:rPr>
          <w:rFonts w:ascii="宋体" w:eastAsia="宋体" w:hAnsi="宋体" w:cs="宋体" w:hint="eastAsia"/>
          <w:sz w:val="24"/>
          <w:szCs w:val="24"/>
        </w:rPr>
        <w:t>学校在保证教学效果和教学质量的前提下，通过优化课程体系、凝练教学内容、改革教学方法和手段等措施，所有专业降低近400学时理论教学，在现行培养方案中，理、工、经、管、教育类专业总学时控制在</w:t>
      </w:r>
      <w:r w:rsidRPr="008F4BE2">
        <w:rPr>
          <w:rFonts w:ascii="宋体" w:eastAsia="宋体" w:hAnsi="宋体" w:cs="宋体"/>
          <w:sz w:val="24"/>
          <w:szCs w:val="24"/>
        </w:rPr>
        <w:t>2474</w:t>
      </w:r>
      <w:r w:rsidRPr="008F4BE2">
        <w:rPr>
          <w:rFonts w:ascii="宋体" w:eastAsia="宋体" w:hAnsi="宋体" w:cs="宋体" w:hint="eastAsia"/>
          <w:sz w:val="24"/>
          <w:szCs w:val="24"/>
        </w:rPr>
        <w:t>学时，文、法、艺术类专业总学时控制在</w:t>
      </w:r>
      <w:r w:rsidRPr="008F4BE2">
        <w:rPr>
          <w:rFonts w:ascii="宋体" w:eastAsia="宋体" w:hAnsi="宋体" w:cs="宋体"/>
          <w:sz w:val="24"/>
          <w:szCs w:val="24"/>
        </w:rPr>
        <w:t>2554</w:t>
      </w:r>
      <w:r w:rsidRPr="008F4BE2">
        <w:rPr>
          <w:rFonts w:ascii="宋体" w:eastAsia="宋体" w:hAnsi="宋体" w:cs="宋体" w:hint="eastAsia"/>
          <w:sz w:val="24"/>
          <w:szCs w:val="24"/>
        </w:rPr>
        <w:t>学时，且不再设有隐性学时。这为学生提供了更大的柔性和自主学习的时间和空间，学生可自主选择继续深造、直接就业等发展方向，有利于学生个性的培养和特长的塑造。</w:t>
      </w:r>
    </w:p>
    <w:p w:rsidR="008F4BE2" w:rsidRPr="008F4BE2" w:rsidRDefault="008F4BE2" w:rsidP="008F4BE2">
      <w:pPr>
        <w:pStyle w:val="3"/>
      </w:pPr>
      <w:r w:rsidRPr="008F4BE2">
        <w:rPr>
          <w:rFonts w:hint="eastAsia"/>
        </w:rPr>
        <w:t>3.</w:t>
      </w:r>
      <w:r w:rsidRPr="008F4BE2">
        <w:rPr>
          <w:rFonts w:hint="eastAsia"/>
        </w:rPr>
        <w:t>增加柔性教学安排，发挥学科专业特点</w:t>
      </w:r>
    </w:p>
    <w:p w:rsidR="008F4BE2" w:rsidRPr="008F4BE2" w:rsidRDefault="008F4BE2" w:rsidP="008F4BE2">
      <w:pPr>
        <w:spacing w:line="400" w:lineRule="exact"/>
        <w:ind w:firstLineChars="200" w:firstLine="480"/>
        <w:rPr>
          <w:rFonts w:ascii="宋体" w:eastAsia="宋体" w:hAnsi="宋体" w:cs="宋体"/>
          <w:sz w:val="24"/>
          <w:szCs w:val="24"/>
        </w:rPr>
      </w:pPr>
      <w:r w:rsidRPr="008F4BE2">
        <w:rPr>
          <w:rFonts w:ascii="宋体" w:eastAsia="宋体" w:hAnsi="宋体" w:cs="宋体" w:hint="eastAsia"/>
          <w:sz w:val="24"/>
          <w:szCs w:val="24"/>
        </w:rPr>
        <w:t>在培养方案中，学</w:t>
      </w:r>
      <w:r w:rsidR="00421973">
        <w:rPr>
          <w:rFonts w:ascii="宋体" w:eastAsia="宋体" w:hAnsi="宋体" w:cs="宋体" w:hint="eastAsia"/>
          <w:sz w:val="24"/>
          <w:szCs w:val="24"/>
        </w:rPr>
        <w:t>校对除“思政课”之外的全校性基础课程都设置了多个模块，各专业可</w:t>
      </w:r>
      <w:r w:rsidRPr="008F4BE2">
        <w:rPr>
          <w:rFonts w:ascii="宋体" w:eastAsia="宋体" w:hAnsi="宋体" w:cs="宋体" w:hint="eastAsia"/>
          <w:sz w:val="24"/>
          <w:szCs w:val="24"/>
        </w:rPr>
        <w:t>根据本专业的人才培养需要和学生后续课程的学习需要自由选择，增加了各专业人才培养的柔性设计自由度；开设了《学科概论》课，使学生在第一学期就了解专业定位、培养目标、专业内涵、培养方案，了解各专业方向的知识体系、课程结构、发展前景、学科前沿动态和社会需求等情况，为学生在入学之初设计自己的大学学习规划指明了方向；大幅度提高了选修课比例，选修课比例达到</w:t>
      </w:r>
      <w:r w:rsidRPr="008F4BE2">
        <w:rPr>
          <w:rFonts w:ascii="宋体" w:eastAsia="宋体" w:hAnsi="宋体" w:cs="宋体"/>
          <w:sz w:val="24"/>
          <w:szCs w:val="24"/>
        </w:rPr>
        <w:t>24.2%</w:t>
      </w:r>
      <w:r w:rsidR="00421973">
        <w:rPr>
          <w:rFonts w:ascii="宋体" w:eastAsia="宋体" w:hAnsi="宋体" w:cs="宋体" w:hint="eastAsia"/>
          <w:sz w:val="24"/>
          <w:szCs w:val="24"/>
        </w:rPr>
        <w:t>。各专业可</w:t>
      </w:r>
      <w:r w:rsidRPr="008F4BE2">
        <w:rPr>
          <w:rFonts w:ascii="宋体" w:eastAsia="宋体" w:hAnsi="宋体" w:cs="宋体" w:hint="eastAsia"/>
          <w:sz w:val="24"/>
          <w:szCs w:val="24"/>
        </w:rPr>
        <w:t>根据本专业的人才培养需要和学生后续课程的学习需要自由选择，为人才培养模式多样化提供了充足的实现时间与空间。</w:t>
      </w:r>
    </w:p>
    <w:p w:rsidR="008F4BE2" w:rsidRPr="008F4BE2" w:rsidRDefault="008F4BE2" w:rsidP="008F4BE2">
      <w:pPr>
        <w:pStyle w:val="3"/>
      </w:pPr>
      <w:r w:rsidRPr="008F4BE2">
        <w:rPr>
          <w:rFonts w:hint="eastAsia"/>
        </w:rPr>
        <w:lastRenderedPageBreak/>
        <w:t>4.</w:t>
      </w:r>
      <w:r w:rsidRPr="008F4BE2">
        <w:rPr>
          <w:rFonts w:hint="eastAsia"/>
        </w:rPr>
        <w:t>设置创新创业平台，纳入毕业学分要求</w:t>
      </w:r>
    </w:p>
    <w:p w:rsidR="008F4BE2" w:rsidRDefault="008F4BE2" w:rsidP="008F4BE2">
      <w:pPr>
        <w:spacing w:line="400" w:lineRule="exact"/>
        <w:ind w:firstLineChars="200" w:firstLine="480"/>
        <w:rPr>
          <w:rFonts w:ascii="宋体" w:eastAsia="宋体" w:hAnsi="宋体" w:cs="宋体"/>
          <w:sz w:val="24"/>
          <w:szCs w:val="24"/>
        </w:rPr>
      </w:pPr>
      <w:r w:rsidRPr="008F4BE2">
        <w:rPr>
          <w:rFonts w:ascii="宋体" w:eastAsia="宋体" w:hAnsi="宋体" w:cs="宋体" w:hint="eastAsia"/>
          <w:sz w:val="24"/>
          <w:szCs w:val="24"/>
        </w:rPr>
        <w:t>学校在吉林省高校中率先设置了创新创业教育平台，此平台分理论和实践两个模块，学分计入毕业最低总学分要求，学生必须修满</w:t>
      </w:r>
      <w:r w:rsidRPr="008F4BE2">
        <w:rPr>
          <w:rFonts w:ascii="宋体" w:eastAsia="宋体" w:hAnsi="宋体" w:cs="宋体"/>
          <w:sz w:val="24"/>
          <w:szCs w:val="24"/>
        </w:rPr>
        <w:t>8</w:t>
      </w:r>
      <w:r w:rsidRPr="008F4BE2">
        <w:rPr>
          <w:rFonts w:ascii="宋体" w:eastAsia="宋体" w:hAnsi="宋体" w:cs="宋体" w:hint="eastAsia"/>
          <w:sz w:val="24"/>
          <w:szCs w:val="24"/>
        </w:rPr>
        <w:t>学分方能毕业，其中理论模块至少修满</w:t>
      </w:r>
      <w:r w:rsidRPr="008F4BE2">
        <w:rPr>
          <w:rFonts w:ascii="宋体" w:eastAsia="宋体" w:hAnsi="宋体" w:cs="宋体"/>
          <w:sz w:val="24"/>
          <w:szCs w:val="24"/>
        </w:rPr>
        <w:t>2</w:t>
      </w:r>
      <w:r w:rsidRPr="008F4BE2">
        <w:rPr>
          <w:rFonts w:ascii="宋体" w:eastAsia="宋体" w:hAnsi="宋体" w:cs="宋体" w:hint="eastAsia"/>
          <w:sz w:val="24"/>
          <w:szCs w:val="24"/>
        </w:rPr>
        <w:t>学分，实践模块至少修满</w:t>
      </w:r>
      <w:r w:rsidRPr="008F4BE2">
        <w:rPr>
          <w:rFonts w:ascii="宋体" w:eastAsia="宋体" w:hAnsi="宋体" w:cs="宋体"/>
          <w:sz w:val="24"/>
          <w:szCs w:val="24"/>
        </w:rPr>
        <w:t>6</w:t>
      </w:r>
      <w:r w:rsidRPr="008F4BE2">
        <w:rPr>
          <w:rFonts w:ascii="宋体" w:eastAsia="宋体" w:hAnsi="宋体" w:cs="宋体" w:hint="eastAsia"/>
          <w:sz w:val="24"/>
          <w:szCs w:val="24"/>
        </w:rPr>
        <w:t>学分。创新、创业教育平台的设置，将创新创业教育融入人才培养全过程，有效激发了学生学习的主动性和自觉性，提高了学生创新能力和创业技能。</w:t>
      </w:r>
    </w:p>
    <w:p w:rsidR="00EF6A54" w:rsidRPr="00EF6A54" w:rsidRDefault="008F4BE2" w:rsidP="00EF6A54">
      <w:pPr>
        <w:pStyle w:val="2"/>
        <w:rPr>
          <w:b/>
          <w:kern w:val="0"/>
        </w:rPr>
      </w:pPr>
      <w:bookmarkStart w:id="21" w:name="_Toc531761318"/>
      <w:r>
        <w:rPr>
          <w:rFonts w:hint="eastAsia"/>
        </w:rPr>
        <w:t>（二）专业培养目标及专业特色</w:t>
      </w:r>
      <w:bookmarkEnd w:id="21"/>
    </w:p>
    <w:p w:rsidR="001E678A" w:rsidRPr="001E678A" w:rsidRDefault="001E678A" w:rsidP="005140B4">
      <w:pPr>
        <w:spacing w:line="360" w:lineRule="auto"/>
        <w:jc w:val="center"/>
        <w:rPr>
          <w:sz w:val="18"/>
          <w:szCs w:val="18"/>
        </w:rPr>
      </w:pPr>
      <w:r>
        <w:rPr>
          <w:rFonts w:hint="eastAsia"/>
        </w:rPr>
        <w:t>长春工业大学本科专业特色及专业培养目标</w:t>
      </w:r>
    </w:p>
    <w:tbl>
      <w:tblPr>
        <w:tblStyle w:val="a8"/>
        <w:tblW w:w="0" w:type="auto"/>
        <w:tblLook w:val="04A0" w:firstRow="1" w:lastRow="0" w:firstColumn="1" w:lastColumn="0" w:noHBand="0" w:noVBand="1"/>
      </w:tblPr>
      <w:tblGrid>
        <w:gridCol w:w="675"/>
        <w:gridCol w:w="4253"/>
        <w:gridCol w:w="4536"/>
      </w:tblGrid>
      <w:tr w:rsidR="001E678A" w:rsidTr="009E3A54">
        <w:tc>
          <w:tcPr>
            <w:tcW w:w="675" w:type="dxa"/>
            <w:shd w:val="clear" w:color="auto" w:fill="00B0F0"/>
          </w:tcPr>
          <w:p w:rsidR="001E678A" w:rsidRDefault="001E678A" w:rsidP="00821E5B">
            <w:pPr>
              <w:jc w:val="center"/>
            </w:pPr>
            <w:r>
              <w:t>专业</w:t>
            </w:r>
          </w:p>
        </w:tc>
        <w:tc>
          <w:tcPr>
            <w:tcW w:w="4253" w:type="dxa"/>
            <w:shd w:val="clear" w:color="auto" w:fill="00B0F0"/>
          </w:tcPr>
          <w:p w:rsidR="001E678A" w:rsidRDefault="001E678A" w:rsidP="00821E5B">
            <w:pPr>
              <w:jc w:val="center"/>
            </w:pPr>
            <w:r>
              <w:t>专业特色</w:t>
            </w:r>
          </w:p>
        </w:tc>
        <w:tc>
          <w:tcPr>
            <w:tcW w:w="4536" w:type="dxa"/>
            <w:shd w:val="clear" w:color="auto" w:fill="00B0F0"/>
          </w:tcPr>
          <w:p w:rsidR="001E678A" w:rsidRDefault="001E678A" w:rsidP="00821E5B">
            <w:pPr>
              <w:jc w:val="center"/>
            </w:pPr>
            <w:r>
              <w:t>专业培养目标</w:t>
            </w:r>
          </w:p>
        </w:tc>
      </w:tr>
      <w:tr w:rsidR="001E678A" w:rsidTr="009E3A54">
        <w:trPr>
          <w:cantSplit/>
          <w:trHeight w:val="1134"/>
        </w:trPr>
        <w:tc>
          <w:tcPr>
            <w:tcW w:w="675" w:type="dxa"/>
            <w:shd w:val="clear" w:color="auto" w:fill="00B050"/>
            <w:textDirection w:val="tbRlV"/>
            <w:vAlign w:val="center"/>
          </w:tcPr>
          <w:p w:rsidR="001E678A" w:rsidRDefault="001E678A" w:rsidP="00821E5B">
            <w:pPr>
              <w:ind w:left="113" w:right="113"/>
              <w:jc w:val="center"/>
            </w:pPr>
            <w:r>
              <w:t>机械工程</w:t>
            </w:r>
          </w:p>
        </w:tc>
        <w:tc>
          <w:tcPr>
            <w:tcW w:w="4253" w:type="dxa"/>
          </w:tcPr>
          <w:p w:rsidR="001E678A" w:rsidRDefault="001E678A" w:rsidP="00821E5B">
            <w:r w:rsidRPr="00BC2FD8">
              <w:rPr>
                <w:rFonts w:hint="eastAsia"/>
              </w:rPr>
              <w:t>专业始终坚持“立足地方、服务吉林、面向全国”的办学理念</w:t>
            </w:r>
            <w:r>
              <w:rPr>
                <w:rFonts w:hint="eastAsia"/>
              </w:rPr>
              <w:t>；</w:t>
            </w:r>
            <w:r w:rsidRPr="00BC2FD8">
              <w:rPr>
                <w:rFonts w:hint="eastAsia"/>
              </w:rPr>
              <w:t>逐步形成了依托吉林省汽车、轨道客车等行走机械和装备制造业的区域经济发展优势，重点服务于地方经济建设发展的专业建设特色。</w:t>
            </w:r>
            <w:r>
              <w:rPr>
                <w:rFonts w:hint="eastAsia"/>
              </w:rPr>
              <w:t>2017</w:t>
            </w:r>
            <w:r>
              <w:rPr>
                <w:rFonts w:hint="eastAsia"/>
              </w:rPr>
              <w:t>年</w:t>
            </w:r>
            <w:r>
              <w:rPr>
                <w:rFonts w:hint="eastAsia"/>
              </w:rPr>
              <w:t>6</w:t>
            </w:r>
            <w:r>
              <w:rPr>
                <w:rFonts w:hint="eastAsia"/>
              </w:rPr>
              <w:t>月，通过了中国工程教育专业认证。</w:t>
            </w:r>
          </w:p>
          <w:p w:rsidR="00EF6A54" w:rsidRDefault="00EF6A54" w:rsidP="00821E5B"/>
        </w:tc>
        <w:tc>
          <w:tcPr>
            <w:tcW w:w="4536" w:type="dxa"/>
          </w:tcPr>
          <w:p w:rsidR="001E678A" w:rsidRPr="005C6BE9" w:rsidRDefault="001E678A" w:rsidP="00821E5B">
            <w:pPr>
              <w:spacing w:line="290" w:lineRule="exact"/>
              <w:rPr>
                <w:rFonts w:ascii="Times New Roman" w:eastAsia="宋体" w:hAnsi="Times New Roman" w:cs="Times New Roman"/>
                <w:kern w:val="0"/>
                <w:szCs w:val="21"/>
              </w:rPr>
            </w:pPr>
            <w:r w:rsidRPr="005C6BE9">
              <w:rPr>
                <w:rFonts w:ascii="Times New Roman" w:eastAsia="宋体" w:hAnsi="Times New Roman" w:cs="Times New Roman" w:hint="eastAsia"/>
                <w:szCs w:val="24"/>
              </w:rPr>
              <w:t>本专业</w:t>
            </w:r>
            <w:r w:rsidRPr="005C6BE9">
              <w:rPr>
                <w:rFonts w:ascii="Times New Roman" w:eastAsia="宋体" w:hAnsi="Times New Roman" w:cs="Times New Roman" w:hint="eastAsia"/>
                <w:kern w:val="0"/>
                <w:szCs w:val="21"/>
              </w:rPr>
              <w:t>培养具有较宽厚的基础理论和较扎实的机械设计、制造及自动化的</w:t>
            </w:r>
            <w:r w:rsidRPr="005C6BE9">
              <w:rPr>
                <w:rFonts w:ascii="Times New Roman" w:eastAsia="宋体" w:hAnsi="Times New Roman" w:cs="Times New Roman" w:hint="eastAsia"/>
                <w:szCs w:val="24"/>
              </w:rPr>
              <w:t>基础知识与应用能力</w:t>
            </w:r>
            <w:r w:rsidRPr="005C6BE9">
              <w:rPr>
                <w:rFonts w:ascii="Times New Roman" w:eastAsia="宋体" w:hAnsi="Times New Roman" w:cs="Times New Roman" w:hint="eastAsia"/>
                <w:kern w:val="0"/>
                <w:szCs w:val="21"/>
              </w:rPr>
              <w:t>，能在机械工程领域从事工程设计、工程制造、技术开发、科学研究、</w:t>
            </w:r>
            <w:r w:rsidRPr="005C6BE9">
              <w:rPr>
                <w:rFonts w:ascii="Times New Roman" w:eastAsia="宋体" w:hAnsi="Times New Roman" w:cs="Times New Roman" w:hint="eastAsia"/>
                <w:szCs w:val="24"/>
              </w:rPr>
              <w:t>应用研究、</w:t>
            </w:r>
            <w:r w:rsidRPr="005C6BE9">
              <w:rPr>
                <w:rFonts w:ascii="Times New Roman" w:eastAsia="宋体" w:hAnsi="Times New Roman" w:cs="Times New Roman" w:hint="eastAsia"/>
                <w:kern w:val="0"/>
                <w:szCs w:val="21"/>
              </w:rPr>
              <w:t>生产组织和管理等方面工作的</w:t>
            </w:r>
            <w:r w:rsidRPr="005C6BE9">
              <w:rPr>
                <w:rFonts w:ascii="Times New Roman" w:eastAsia="宋体" w:hAnsi="Times New Roman" w:cs="Times New Roman" w:hint="eastAsia"/>
                <w:szCs w:val="24"/>
              </w:rPr>
              <w:t>复合型</w:t>
            </w:r>
            <w:r w:rsidRPr="005C6BE9">
              <w:rPr>
                <w:rFonts w:ascii="Times New Roman" w:eastAsia="宋体" w:hAnsi="Times New Roman" w:cs="Times New Roman" w:hint="eastAsia"/>
                <w:kern w:val="0"/>
                <w:szCs w:val="21"/>
              </w:rPr>
              <w:t>人才。</w:t>
            </w:r>
          </w:p>
        </w:tc>
      </w:tr>
      <w:tr w:rsidR="001E678A" w:rsidTr="009E3A54">
        <w:trPr>
          <w:cantSplit/>
          <w:trHeight w:val="1134"/>
        </w:trPr>
        <w:tc>
          <w:tcPr>
            <w:tcW w:w="675" w:type="dxa"/>
            <w:shd w:val="clear" w:color="auto" w:fill="00B050"/>
            <w:textDirection w:val="tbRlV"/>
            <w:vAlign w:val="center"/>
          </w:tcPr>
          <w:p w:rsidR="001E678A" w:rsidRDefault="001E678A" w:rsidP="00821E5B">
            <w:pPr>
              <w:ind w:left="113" w:right="113"/>
              <w:jc w:val="center"/>
            </w:pPr>
            <w:r>
              <w:t>工业设计</w:t>
            </w:r>
          </w:p>
        </w:tc>
        <w:tc>
          <w:tcPr>
            <w:tcW w:w="4253" w:type="dxa"/>
          </w:tcPr>
          <w:p w:rsidR="001E678A" w:rsidRDefault="001E678A" w:rsidP="00821E5B">
            <w:r>
              <w:rPr>
                <w:rFonts w:hint="eastAsia"/>
                <w:bCs/>
              </w:rPr>
              <w:t>形成了系统、科学的教学体系，建立了校内外实习基地。使培养的学生既对产品的功能、结构及工艺有深入的领悟，又具有较强的造型意识和设计开发能力，成为工程素质、造型能力、市场意识三者协调统一的复合型高级应用人才。</w:t>
            </w:r>
          </w:p>
        </w:tc>
        <w:tc>
          <w:tcPr>
            <w:tcW w:w="4536" w:type="dxa"/>
          </w:tcPr>
          <w:p w:rsidR="001E678A" w:rsidRPr="005C6BE9" w:rsidRDefault="001E678A" w:rsidP="00821E5B">
            <w:pPr>
              <w:pStyle w:val="33333333333"/>
              <w:spacing w:line="296" w:lineRule="exact"/>
              <w:ind w:firstLineChars="0" w:firstLine="0"/>
              <w:rPr>
                <w:bCs w:val="0"/>
              </w:rPr>
            </w:pPr>
            <w:r>
              <w:rPr>
                <w:rFonts w:hint="eastAsia"/>
                <w:bCs w:val="0"/>
              </w:rPr>
              <w:t>本专业培养能在企事业单位、专业设计机构和科学研究单位从事工业产品创新设计及相关的服务模式和商业模式设计、传播设计、人机交互设计、环境与展示设计等领域的开发、研究、策划、教育和管理工作的复合型人才。</w:t>
            </w:r>
          </w:p>
        </w:tc>
      </w:tr>
      <w:tr w:rsidR="001E678A" w:rsidTr="009E3A54">
        <w:trPr>
          <w:cantSplit/>
          <w:trHeight w:val="1134"/>
        </w:trPr>
        <w:tc>
          <w:tcPr>
            <w:tcW w:w="675" w:type="dxa"/>
            <w:shd w:val="clear" w:color="auto" w:fill="00B050"/>
            <w:textDirection w:val="tbRlV"/>
            <w:vAlign w:val="center"/>
          </w:tcPr>
          <w:p w:rsidR="001E678A" w:rsidRDefault="001E678A" w:rsidP="00821E5B">
            <w:pPr>
              <w:ind w:left="113" w:right="113"/>
              <w:jc w:val="center"/>
            </w:pPr>
            <w:r>
              <w:t>工业工程</w:t>
            </w:r>
          </w:p>
        </w:tc>
        <w:tc>
          <w:tcPr>
            <w:tcW w:w="4253" w:type="dxa"/>
          </w:tcPr>
          <w:p w:rsidR="001E678A" w:rsidRDefault="001E678A" w:rsidP="00821E5B">
            <w:r>
              <w:rPr>
                <w:rFonts w:hint="eastAsia"/>
              </w:rPr>
              <w:t>本专业是面向制造业和服务业的技术与管理相结合的综合性专业，</w:t>
            </w:r>
            <w:r>
              <w:t>对提高生产制造业和服务业的管理水平和效率，提高核心竞争力，降低资源成本，保证质量和安全</w:t>
            </w:r>
            <w:r>
              <w:rPr>
                <w:rFonts w:hint="eastAsia"/>
              </w:rPr>
              <w:t>，</w:t>
            </w:r>
            <w:r>
              <w:t>促进国民经济的持续、高效发展，具有</w:t>
            </w:r>
            <w:r>
              <w:rPr>
                <w:rFonts w:hint="eastAsia"/>
              </w:rPr>
              <w:t>重要</w:t>
            </w:r>
            <w:r>
              <w:t>的经济意义和</w:t>
            </w:r>
            <w:r>
              <w:rPr>
                <w:rFonts w:hint="eastAsia"/>
              </w:rPr>
              <w:t>社会</w:t>
            </w:r>
            <w:r>
              <w:t>意义。</w:t>
            </w:r>
          </w:p>
        </w:tc>
        <w:tc>
          <w:tcPr>
            <w:tcW w:w="4536" w:type="dxa"/>
          </w:tcPr>
          <w:p w:rsidR="001E678A" w:rsidRPr="00D314C7" w:rsidRDefault="001E678A" w:rsidP="00821E5B">
            <w:pPr>
              <w:pStyle w:val="33333333333"/>
              <w:spacing w:line="296" w:lineRule="exact"/>
            </w:pPr>
            <w:r>
              <w:rPr>
                <w:rFonts w:hint="eastAsia"/>
              </w:rPr>
              <w:t>本专业旨在培养个性健全、情操高尚、基础扎实、知识面广、应用能力强，具有创新精神和国际化视野，掌握工程领域基本知识和</w:t>
            </w:r>
            <w:r>
              <w:rPr>
                <w:kern w:val="0"/>
                <w:szCs w:val="21"/>
              </w:rPr>
              <w:t>现代经济</w:t>
            </w:r>
            <w:r>
              <w:rPr>
                <w:rFonts w:hint="eastAsia"/>
              </w:rPr>
              <w:t>管理</w:t>
            </w:r>
            <w:r>
              <w:rPr>
                <w:kern w:val="0"/>
                <w:szCs w:val="21"/>
              </w:rPr>
              <w:t>理论与</w:t>
            </w:r>
            <w:r>
              <w:rPr>
                <w:rFonts w:hint="eastAsia"/>
              </w:rPr>
              <w:t>方法，具有定性和定量分析能力的工业工程专业</w:t>
            </w:r>
            <w:r>
              <w:t>复合型</w:t>
            </w:r>
            <w:r>
              <w:rPr>
                <w:rFonts w:hint="eastAsia"/>
              </w:rPr>
              <w:t>高级专门人才。</w:t>
            </w:r>
          </w:p>
        </w:tc>
      </w:tr>
      <w:tr w:rsidR="001E678A" w:rsidTr="009E3A54">
        <w:trPr>
          <w:cantSplit/>
          <w:trHeight w:val="1134"/>
        </w:trPr>
        <w:tc>
          <w:tcPr>
            <w:tcW w:w="675" w:type="dxa"/>
            <w:shd w:val="clear" w:color="auto" w:fill="00B050"/>
            <w:textDirection w:val="tbRlV"/>
            <w:vAlign w:val="center"/>
          </w:tcPr>
          <w:p w:rsidR="001E678A" w:rsidRDefault="001E678A" w:rsidP="00821E5B">
            <w:pPr>
              <w:ind w:left="113" w:right="113"/>
              <w:jc w:val="center"/>
            </w:pPr>
            <w:r>
              <w:t>机械电子工程</w:t>
            </w:r>
          </w:p>
        </w:tc>
        <w:tc>
          <w:tcPr>
            <w:tcW w:w="4253" w:type="dxa"/>
          </w:tcPr>
          <w:p w:rsidR="001E678A" w:rsidRDefault="001E678A" w:rsidP="00821E5B">
            <w:r>
              <w:rPr>
                <w:rFonts w:hint="eastAsia"/>
              </w:rPr>
              <w:t>本专业培养的人才专业基础扎实，适应面宽，知识面广，适应知识经济时代对复合型、知识型人才的需求，经过多种实践环节的训练，使学生具有较强的专业技术、计算机和外语应用能力，并具有较强的动手和解决实际问题的能力。</w:t>
            </w:r>
          </w:p>
        </w:tc>
        <w:tc>
          <w:tcPr>
            <w:tcW w:w="4536" w:type="dxa"/>
          </w:tcPr>
          <w:p w:rsidR="001E678A" w:rsidRPr="00D314C7" w:rsidRDefault="001E678A" w:rsidP="00821E5B">
            <w:pPr>
              <w:spacing w:line="298" w:lineRule="exact"/>
            </w:pPr>
            <w:r>
              <w:t>本专业培养</w:t>
            </w:r>
            <w:r>
              <w:rPr>
                <w:rFonts w:hint="eastAsia"/>
              </w:rPr>
              <w:t>具备机械、电子、控制等学科的基本理论和基础知识，能在机电行业及相关领域从事机电一体化产品和系统的设计制造、研究开发、工程应用、运行管理等方面工作的高素质复合型工程技术人才。</w:t>
            </w:r>
          </w:p>
        </w:tc>
      </w:tr>
      <w:tr w:rsidR="001E678A" w:rsidTr="009E3A54">
        <w:trPr>
          <w:cantSplit/>
          <w:trHeight w:val="1134"/>
        </w:trPr>
        <w:tc>
          <w:tcPr>
            <w:tcW w:w="675" w:type="dxa"/>
            <w:shd w:val="clear" w:color="auto" w:fill="00B050"/>
            <w:textDirection w:val="tbRlV"/>
            <w:vAlign w:val="center"/>
          </w:tcPr>
          <w:p w:rsidR="001E678A" w:rsidRDefault="001E678A" w:rsidP="00821E5B">
            <w:pPr>
              <w:ind w:left="113" w:right="113"/>
              <w:jc w:val="center"/>
            </w:pPr>
            <w:r>
              <w:t>车辆工程</w:t>
            </w:r>
          </w:p>
        </w:tc>
        <w:tc>
          <w:tcPr>
            <w:tcW w:w="4253" w:type="dxa"/>
          </w:tcPr>
          <w:p w:rsidR="001E678A" w:rsidRPr="00C906DE" w:rsidRDefault="001E678A" w:rsidP="00821E5B">
            <w:pPr>
              <w:pStyle w:val="p0"/>
              <w:spacing w:line="298" w:lineRule="exact"/>
              <w:rPr>
                <w:color w:val="auto"/>
              </w:rPr>
            </w:pPr>
            <w:r>
              <w:rPr>
                <w:color w:val="auto"/>
              </w:rPr>
              <w:t>本专业培养具有较强实践能力和创新精神的高级专门人才。</w:t>
            </w:r>
            <w:r>
              <w:rPr>
                <w:rFonts w:hint="eastAsia"/>
                <w:color w:val="auto"/>
              </w:rPr>
              <w:t>通过联合培养</w:t>
            </w:r>
            <w:r>
              <w:rPr>
                <w:rFonts w:hint="eastAsia"/>
                <w:bCs/>
                <w:color w:val="auto"/>
              </w:rPr>
              <w:t>实践、</w:t>
            </w:r>
            <w:r>
              <w:rPr>
                <w:rFonts w:hint="eastAsia"/>
                <w:color w:val="auto"/>
              </w:rPr>
              <w:t>实习基地的建设，形成了校企协同，合作育人的培养模式，为车辆工程人才培养创造了高质量的平台和条件。</w:t>
            </w:r>
          </w:p>
        </w:tc>
        <w:tc>
          <w:tcPr>
            <w:tcW w:w="4536" w:type="dxa"/>
          </w:tcPr>
          <w:p w:rsidR="001E678A" w:rsidRPr="00D314C7" w:rsidRDefault="001E678A" w:rsidP="00821E5B">
            <w:pPr>
              <w:pStyle w:val="p0"/>
              <w:spacing w:line="298" w:lineRule="exact"/>
              <w:rPr>
                <w:color w:val="auto"/>
              </w:rPr>
            </w:pPr>
            <w:r>
              <w:rPr>
                <w:rFonts w:hint="eastAsia"/>
                <w:color w:val="auto"/>
              </w:rPr>
              <w:t>本专业培养具备坚实的车辆工程基础知识和专业技能，具有较强社会责任感、自主学习能力和团队合作精神，能在企业、高校及科研院所从事车辆设计、制造、实验、检测、管理、科研及教学等工作的复合型高级工程技术人才。</w:t>
            </w:r>
          </w:p>
        </w:tc>
      </w:tr>
    </w:tbl>
    <w:p w:rsidR="005140B4" w:rsidRDefault="005140B4" w:rsidP="005140B4"/>
    <w:p w:rsidR="00EF6A54" w:rsidRDefault="00EF6A54" w:rsidP="005140B4"/>
    <w:tbl>
      <w:tblPr>
        <w:tblStyle w:val="a8"/>
        <w:tblW w:w="0" w:type="auto"/>
        <w:tblLook w:val="04A0" w:firstRow="1" w:lastRow="0" w:firstColumn="1" w:lastColumn="0" w:noHBand="0" w:noVBand="1"/>
      </w:tblPr>
      <w:tblGrid>
        <w:gridCol w:w="675"/>
        <w:gridCol w:w="4253"/>
        <w:gridCol w:w="4536"/>
      </w:tblGrid>
      <w:tr w:rsidR="001E678A" w:rsidTr="009E3A54">
        <w:tc>
          <w:tcPr>
            <w:tcW w:w="675" w:type="dxa"/>
            <w:shd w:val="clear" w:color="auto" w:fill="00B0F0"/>
          </w:tcPr>
          <w:p w:rsidR="001E678A" w:rsidRDefault="001E678A" w:rsidP="00821E5B">
            <w:pPr>
              <w:jc w:val="center"/>
            </w:pPr>
            <w:r>
              <w:t>专业</w:t>
            </w:r>
          </w:p>
        </w:tc>
        <w:tc>
          <w:tcPr>
            <w:tcW w:w="4253" w:type="dxa"/>
            <w:shd w:val="clear" w:color="auto" w:fill="00B0F0"/>
          </w:tcPr>
          <w:p w:rsidR="001E678A" w:rsidRDefault="001E678A" w:rsidP="00821E5B">
            <w:pPr>
              <w:jc w:val="center"/>
            </w:pPr>
            <w:r>
              <w:t>专业特色</w:t>
            </w:r>
          </w:p>
        </w:tc>
        <w:tc>
          <w:tcPr>
            <w:tcW w:w="4536" w:type="dxa"/>
            <w:shd w:val="clear" w:color="auto" w:fill="00B0F0"/>
          </w:tcPr>
          <w:p w:rsidR="001E678A" w:rsidRDefault="001E678A" w:rsidP="00821E5B">
            <w:pPr>
              <w:jc w:val="center"/>
            </w:pPr>
            <w:r>
              <w:t>专业培养目标</w:t>
            </w:r>
          </w:p>
        </w:tc>
      </w:tr>
      <w:tr w:rsidR="001E678A" w:rsidRPr="005C6BE9" w:rsidTr="009E3A54">
        <w:trPr>
          <w:cantSplit/>
          <w:trHeight w:val="1134"/>
        </w:trPr>
        <w:tc>
          <w:tcPr>
            <w:tcW w:w="675" w:type="dxa"/>
            <w:shd w:val="clear" w:color="auto" w:fill="00B050"/>
            <w:textDirection w:val="tbRlV"/>
            <w:vAlign w:val="center"/>
          </w:tcPr>
          <w:p w:rsidR="001E678A" w:rsidRDefault="001E678A" w:rsidP="00821E5B">
            <w:pPr>
              <w:ind w:left="113" w:right="113"/>
              <w:jc w:val="center"/>
            </w:pPr>
            <w:r>
              <w:t>金属材料工程</w:t>
            </w:r>
          </w:p>
        </w:tc>
        <w:tc>
          <w:tcPr>
            <w:tcW w:w="4253" w:type="dxa"/>
          </w:tcPr>
          <w:p w:rsidR="001E678A" w:rsidRDefault="001E678A" w:rsidP="00821E5B">
            <w:r>
              <w:rPr>
                <w:rFonts w:hint="eastAsia"/>
              </w:rPr>
              <w:t>注重材料研究与开发的方法论学习，建立</w:t>
            </w:r>
            <w:proofErr w:type="gramStart"/>
            <w:r>
              <w:rPr>
                <w:rFonts w:hint="eastAsia"/>
              </w:rPr>
              <w:t>起材料</w:t>
            </w:r>
            <w:proofErr w:type="gramEnd"/>
            <w:r>
              <w:rPr>
                <w:rFonts w:hint="eastAsia"/>
              </w:rPr>
              <w:t>成分——工艺参数——组织结构——材料性能之间相关性的模型，特别强调理论与实践相结合的教学方法，注重培养学生的专业工程应用能力和创新意识。</w:t>
            </w:r>
          </w:p>
        </w:tc>
        <w:tc>
          <w:tcPr>
            <w:tcW w:w="4536" w:type="dxa"/>
          </w:tcPr>
          <w:p w:rsidR="001E678A" w:rsidRPr="00C906DE" w:rsidRDefault="001E678A" w:rsidP="00821E5B">
            <w:pPr>
              <w:pStyle w:val="a9"/>
              <w:spacing w:line="298" w:lineRule="exact"/>
              <w:ind w:firstLineChars="0" w:firstLine="0"/>
              <w:rPr>
                <w:b/>
                <w:bCs w:val="0"/>
              </w:rPr>
            </w:pPr>
            <w:r>
              <w:rPr>
                <w:rFonts w:hint="eastAsia"/>
              </w:rPr>
              <w:t>本专业培养能在冶金、材料结构研究与分析、金属材料及复合材料制备、金属材料成型、金属材料腐蚀及防护等领域从事科学研究、技术开发、工艺和设备设计、生产及经营管理等方面工作的复合型人才。</w:t>
            </w:r>
          </w:p>
        </w:tc>
      </w:tr>
      <w:tr w:rsidR="001E678A" w:rsidRPr="005C6BE9" w:rsidTr="009E3A54">
        <w:trPr>
          <w:cantSplit/>
          <w:trHeight w:val="2186"/>
        </w:trPr>
        <w:tc>
          <w:tcPr>
            <w:tcW w:w="675" w:type="dxa"/>
            <w:shd w:val="clear" w:color="auto" w:fill="00B050"/>
            <w:textDirection w:val="tbRlV"/>
            <w:vAlign w:val="center"/>
          </w:tcPr>
          <w:p w:rsidR="001E678A" w:rsidRDefault="001E678A" w:rsidP="00821E5B">
            <w:pPr>
              <w:ind w:left="113" w:right="113"/>
              <w:jc w:val="center"/>
            </w:pPr>
            <w:r>
              <w:t>材料成型及控制工程</w:t>
            </w:r>
          </w:p>
        </w:tc>
        <w:tc>
          <w:tcPr>
            <w:tcW w:w="4253" w:type="dxa"/>
          </w:tcPr>
          <w:p w:rsidR="001E678A" w:rsidRPr="00535C7D" w:rsidRDefault="001E678A" w:rsidP="00821E5B">
            <w:pPr>
              <w:pStyle w:val="33333333333"/>
              <w:spacing w:line="298" w:lineRule="exact"/>
              <w:ind w:firstLineChars="0" w:firstLine="0"/>
            </w:pPr>
            <w:r>
              <w:rPr>
                <w:rFonts w:hint="eastAsia"/>
              </w:rPr>
              <w:t>结合地方经济建设又突出了自己特色，健全了教学管理制度。目前已经建有“长春轨道客车股份有限公司实习实践基地”和通化钢铁集团的“金属材料加工工程研发基地”，</w:t>
            </w:r>
            <w:r>
              <w:rPr>
                <w:rFonts w:hint="eastAsia"/>
              </w:rPr>
              <w:t xml:space="preserve"> </w:t>
            </w:r>
            <w:r>
              <w:rPr>
                <w:rFonts w:hint="eastAsia"/>
              </w:rPr>
              <w:t>同时建立了材料成型及控制工程校内实践教学基地。</w:t>
            </w:r>
          </w:p>
        </w:tc>
        <w:tc>
          <w:tcPr>
            <w:tcW w:w="4536" w:type="dxa"/>
          </w:tcPr>
          <w:p w:rsidR="001E678A" w:rsidRPr="00535C7D" w:rsidRDefault="001E678A" w:rsidP="00821E5B">
            <w:pPr>
              <w:pStyle w:val="33333333333"/>
              <w:spacing w:line="298" w:lineRule="exact"/>
              <w:ind w:firstLineChars="0" w:firstLine="0"/>
            </w:pPr>
            <w:r>
              <w:rPr>
                <w:rFonts w:hint="eastAsia"/>
              </w:rPr>
              <w:t>培养创新能力强、适应社会发展的工程技术人才，为国家走新型工业化发展道路、建设创新型国家和人才强国战略服务。能够从事相关科学研究、技术开发、教育和管理等工作，培养具有国际视野和社会责任感的创新型复合型人才。</w:t>
            </w:r>
          </w:p>
        </w:tc>
      </w:tr>
      <w:tr w:rsidR="001E678A" w:rsidRPr="00D314C7" w:rsidTr="009E3A54">
        <w:trPr>
          <w:cantSplit/>
          <w:trHeight w:val="1134"/>
        </w:trPr>
        <w:tc>
          <w:tcPr>
            <w:tcW w:w="675" w:type="dxa"/>
            <w:shd w:val="clear" w:color="auto" w:fill="00B050"/>
            <w:textDirection w:val="tbRlV"/>
            <w:vAlign w:val="center"/>
          </w:tcPr>
          <w:p w:rsidR="001E678A" w:rsidRDefault="001E678A" w:rsidP="00821E5B">
            <w:pPr>
              <w:ind w:left="113" w:right="113"/>
              <w:jc w:val="center"/>
            </w:pPr>
            <w:r>
              <w:t>材料物理</w:t>
            </w:r>
          </w:p>
        </w:tc>
        <w:tc>
          <w:tcPr>
            <w:tcW w:w="4253" w:type="dxa"/>
          </w:tcPr>
          <w:p w:rsidR="001E678A" w:rsidRPr="00B92840" w:rsidRDefault="001E678A" w:rsidP="00821E5B">
            <w:pPr>
              <w:spacing w:line="298" w:lineRule="exact"/>
              <w:rPr>
                <w:rFonts w:ascii="Times New Roman" w:eastAsia="宋体" w:hAnsi="Times New Roman" w:cs="Times New Roman"/>
                <w:b/>
                <w:bCs/>
                <w:szCs w:val="24"/>
              </w:rPr>
            </w:pPr>
            <w:r w:rsidRPr="00B92840">
              <w:rPr>
                <w:rFonts w:ascii="Times New Roman" w:eastAsia="宋体" w:hAnsi="Times New Roman" w:cs="Times New Roman" w:hint="eastAsia"/>
                <w:szCs w:val="24"/>
              </w:rPr>
              <w:t>本专业以理为主，理工结合帮助学生掌握材料物理及其相关的基础知识、基本原理和实验技能，具备运用物理学和材料物理的基础理论、基本知识和实验技能进行材料探索和技术开发的基本能力</w:t>
            </w:r>
            <w:r w:rsidRPr="00B92840">
              <w:rPr>
                <w:rFonts w:ascii="Times New Roman" w:eastAsia="宋体" w:hAnsi="Times New Roman" w:cs="Times New Roman"/>
                <w:szCs w:val="24"/>
              </w:rPr>
              <w:t>。</w:t>
            </w:r>
          </w:p>
        </w:tc>
        <w:tc>
          <w:tcPr>
            <w:tcW w:w="4536" w:type="dxa"/>
          </w:tcPr>
          <w:p w:rsidR="001E678A" w:rsidRPr="00535C7D" w:rsidRDefault="001E678A" w:rsidP="00821E5B">
            <w:pPr>
              <w:pStyle w:val="33333333333"/>
              <w:spacing w:line="298" w:lineRule="exact"/>
              <w:ind w:firstLineChars="0" w:firstLine="0"/>
            </w:pPr>
            <w:r>
              <w:rPr>
                <w:rFonts w:hint="eastAsia"/>
              </w:rPr>
              <w:t>培养具有创新精神和工程实践能力，较系统地掌握材料科学的基本理论与技术，具备材料物理相关的基本知识和基本技能，能在材料科学与工程及其相关领域从事研究、教学、科技开发及相关管理工作的复合型人才。</w:t>
            </w:r>
          </w:p>
        </w:tc>
      </w:tr>
      <w:tr w:rsidR="001E678A" w:rsidRPr="00D314C7" w:rsidTr="009E3A54">
        <w:trPr>
          <w:cantSplit/>
          <w:trHeight w:val="1134"/>
        </w:trPr>
        <w:tc>
          <w:tcPr>
            <w:tcW w:w="675" w:type="dxa"/>
            <w:shd w:val="clear" w:color="auto" w:fill="00B050"/>
            <w:textDirection w:val="tbRlV"/>
            <w:vAlign w:val="center"/>
          </w:tcPr>
          <w:p w:rsidR="001E678A" w:rsidRDefault="001E678A" w:rsidP="00821E5B">
            <w:pPr>
              <w:ind w:left="113" w:right="113"/>
              <w:jc w:val="center"/>
            </w:pPr>
            <w:r>
              <w:t>自动化</w:t>
            </w:r>
          </w:p>
        </w:tc>
        <w:tc>
          <w:tcPr>
            <w:tcW w:w="4253" w:type="dxa"/>
          </w:tcPr>
          <w:p w:rsidR="001E678A" w:rsidRPr="00B92840" w:rsidRDefault="001E678A" w:rsidP="00821E5B">
            <w:pPr>
              <w:pStyle w:val="33333333333"/>
              <w:spacing w:line="298" w:lineRule="exact"/>
              <w:ind w:firstLineChars="0" w:firstLine="0"/>
              <w:rPr>
                <w:szCs w:val="21"/>
              </w:rPr>
            </w:pPr>
            <w:r>
              <w:rPr>
                <w:rFonts w:hint="eastAsia"/>
                <w:kern w:val="0"/>
                <w:szCs w:val="21"/>
              </w:rPr>
              <w:t>按照“高级应用型”的人才培养目标定位和“合格</w:t>
            </w:r>
            <w:r>
              <w:rPr>
                <w:rFonts w:hint="eastAsia"/>
                <w:kern w:val="0"/>
                <w:szCs w:val="21"/>
              </w:rPr>
              <w:t>+</w:t>
            </w:r>
            <w:r>
              <w:rPr>
                <w:rFonts w:hint="eastAsia"/>
                <w:kern w:val="0"/>
                <w:szCs w:val="21"/>
              </w:rPr>
              <w:t>特长”的培养思路，以工程技术型为主流培养模式，</w:t>
            </w:r>
            <w:r>
              <w:rPr>
                <w:rFonts w:hint="eastAsia"/>
                <w:szCs w:val="21"/>
              </w:rPr>
              <w:t>培养学生具有较宽广的自动化技术理论基础知识和扎实的专业知识，培养冶金、化工、汽车等专业领域的自动化人才。</w:t>
            </w:r>
          </w:p>
        </w:tc>
        <w:tc>
          <w:tcPr>
            <w:tcW w:w="4536" w:type="dxa"/>
          </w:tcPr>
          <w:p w:rsidR="001E678A" w:rsidRPr="00866B41" w:rsidRDefault="001E678A" w:rsidP="00821E5B">
            <w:pPr>
              <w:spacing w:line="298" w:lineRule="exact"/>
              <w:rPr>
                <w:rFonts w:ascii="Times New Roman" w:eastAsia="宋体" w:hAnsi="Times New Roman" w:cs="Times New Roman"/>
                <w:b/>
                <w:bCs/>
                <w:szCs w:val="24"/>
              </w:rPr>
            </w:pPr>
            <w:r w:rsidRPr="00866B41">
              <w:rPr>
                <w:rFonts w:ascii="Times New Roman" w:eastAsia="宋体" w:hAnsi="Times New Roman" w:cs="Times New Roman"/>
                <w:szCs w:val="24"/>
              </w:rPr>
              <w:t>培养适应社会主义现代化建设需要，素质、能力、知识协调统一，掌握自动化专业技术知识和自动化技能知识，具有解决实际工程问题能力与实践技能，有良好外语运用能力的</w:t>
            </w:r>
            <w:r w:rsidRPr="00866B41">
              <w:rPr>
                <w:rFonts w:ascii="Times New Roman" w:eastAsia="宋体" w:hAnsi="Times New Roman" w:cs="Times New Roman" w:hint="eastAsia"/>
                <w:szCs w:val="24"/>
              </w:rPr>
              <w:t>高级应用型</w:t>
            </w:r>
            <w:r w:rsidRPr="00866B41">
              <w:rPr>
                <w:rFonts w:ascii="Times New Roman" w:eastAsia="宋体" w:hAnsi="Times New Roman" w:cs="Times New Roman"/>
                <w:szCs w:val="24"/>
              </w:rPr>
              <w:t>自动化技术人才。</w:t>
            </w:r>
          </w:p>
        </w:tc>
      </w:tr>
      <w:tr w:rsidR="001E678A" w:rsidRPr="00D314C7" w:rsidTr="009E3A54">
        <w:trPr>
          <w:cantSplit/>
          <w:trHeight w:val="1134"/>
        </w:trPr>
        <w:tc>
          <w:tcPr>
            <w:tcW w:w="675" w:type="dxa"/>
            <w:shd w:val="clear" w:color="auto" w:fill="00B050"/>
            <w:textDirection w:val="tbRlV"/>
            <w:vAlign w:val="center"/>
          </w:tcPr>
          <w:p w:rsidR="001E678A" w:rsidRDefault="001E678A" w:rsidP="00821E5B">
            <w:pPr>
              <w:ind w:left="113" w:right="113"/>
              <w:jc w:val="center"/>
            </w:pPr>
            <w:r>
              <w:t>电气工程及其自动化</w:t>
            </w:r>
          </w:p>
        </w:tc>
        <w:tc>
          <w:tcPr>
            <w:tcW w:w="4253" w:type="dxa"/>
          </w:tcPr>
          <w:p w:rsidR="001E678A" w:rsidRDefault="001E678A" w:rsidP="00821E5B">
            <w:pPr>
              <w:pStyle w:val="33333333333"/>
              <w:spacing w:line="298" w:lineRule="exact"/>
              <w:ind w:firstLineChars="0" w:firstLine="0"/>
            </w:pPr>
            <w:r>
              <w:t>强、弱电</w:t>
            </w:r>
            <w:r>
              <w:rPr>
                <w:rFonts w:hint="eastAsia"/>
              </w:rPr>
              <w:t>相</w:t>
            </w:r>
            <w:r>
              <w:t>结合，电工技术与电子技术相结合，软件与硬件相结合，元件与系统相结合。使学生获得电气</w:t>
            </w:r>
            <w:r>
              <w:rPr>
                <w:rFonts w:hint="eastAsia"/>
              </w:rPr>
              <w:t>传动系统</w:t>
            </w:r>
            <w:r>
              <w:t>控制、电力系统自动化、电气自动化装置及计算机应用技术等领域的基本技能，具有分析和解决电气工程领域技术问题的能力。</w:t>
            </w:r>
          </w:p>
          <w:p w:rsidR="001E678A" w:rsidRDefault="001E678A" w:rsidP="00821E5B">
            <w:pPr>
              <w:pStyle w:val="33333333333"/>
              <w:spacing w:line="298" w:lineRule="exact"/>
              <w:ind w:firstLineChars="0" w:firstLine="0"/>
            </w:pPr>
          </w:p>
          <w:p w:rsidR="001E678A" w:rsidRPr="00F61858" w:rsidRDefault="001E678A" w:rsidP="00821E5B">
            <w:pPr>
              <w:pStyle w:val="33333333333"/>
              <w:spacing w:line="298" w:lineRule="exact"/>
              <w:ind w:firstLineChars="0" w:firstLine="0"/>
            </w:pPr>
          </w:p>
        </w:tc>
        <w:tc>
          <w:tcPr>
            <w:tcW w:w="4536" w:type="dxa"/>
          </w:tcPr>
          <w:p w:rsidR="001E678A" w:rsidRPr="00866B41" w:rsidRDefault="001E678A" w:rsidP="00821E5B">
            <w:pPr>
              <w:pStyle w:val="33333333333"/>
              <w:spacing w:line="298" w:lineRule="exact"/>
              <w:ind w:firstLineChars="0" w:firstLine="0"/>
              <w:rPr>
                <w:b/>
                <w:bCs w:val="0"/>
              </w:rPr>
            </w:pPr>
            <w:r>
              <w:rPr>
                <w:rFonts w:hint="eastAsia"/>
                <w:kern w:val="0"/>
                <w:szCs w:val="21"/>
              </w:rPr>
              <w:t>本专业培养学生掌握与电气工程领域相关的电机学、电力电子技术、电力系统分析等基础理论、专业技能和实践能力，使其成为能在电气工程领域的装备制造、系统运行、技术开发等部门从事设计、研发、运行、管理等工作的高级工程应用型人才。</w:t>
            </w:r>
          </w:p>
        </w:tc>
      </w:tr>
      <w:tr w:rsidR="001E678A" w:rsidRPr="00D314C7" w:rsidTr="009E3A54">
        <w:trPr>
          <w:cantSplit/>
          <w:trHeight w:val="1134"/>
        </w:trPr>
        <w:tc>
          <w:tcPr>
            <w:tcW w:w="675" w:type="dxa"/>
            <w:shd w:val="clear" w:color="auto" w:fill="00B050"/>
            <w:textDirection w:val="tbRlV"/>
            <w:vAlign w:val="center"/>
          </w:tcPr>
          <w:p w:rsidR="001E678A" w:rsidRDefault="001E678A" w:rsidP="00821E5B">
            <w:pPr>
              <w:ind w:left="113" w:right="113"/>
              <w:jc w:val="center"/>
            </w:pPr>
            <w:r>
              <w:t>测控技术与仪器</w:t>
            </w:r>
          </w:p>
        </w:tc>
        <w:tc>
          <w:tcPr>
            <w:tcW w:w="4253" w:type="dxa"/>
          </w:tcPr>
          <w:p w:rsidR="001E678A" w:rsidRDefault="001E678A" w:rsidP="00821E5B">
            <w:r>
              <w:rPr>
                <w:rFonts w:hint="eastAsia"/>
              </w:rPr>
              <w:t>着重培养学生掌握光、机、电、控、计算机相结合的当代测量与控制技术和光电精密仪器及系统的研究、设计能力，并凸显自动化生产过程的过程参数检测与控制、自动化仪表与自动化测控系统的专业特色。</w:t>
            </w:r>
          </w:p>
          <w:p w:rsidR="001E678A" w:rsidRDefault="001E678A" w:rsidP="00821E5B"/>
        </w:tc>
        <w:tc>
          <w:tcPr>
            <w:tcW w:w="4536" w:type="dxa"/>
          </w:tcPr>
          <w:p w:rsidR="001E678A" w:rsidRPr="00F61858" w:rsidRDefault="001E678A" w:rsidP="00821E5B">
            <w:pPr>
              <w:pStyle w:val="33333333333"/>
              <w:spacing w:line="298" w:lineRule="exact"/>
              <w:ind w:firstLineChars="0" w:firstLine="0"/>
              <w:rPr>
                <w:bCs w:val="0"/>
              </w:rPr>
            </w:pPr>
            <w:r>
              <w:rPr>
                <w:rFonts w:hint="eastAsia"/>
                <w:bCs w:val="0"/>
              </w:rPr>
              <w:t>本专业培养专业知识、实践能力、综合素质全面发展，能够从事传感技术、自动化测控系统、过程控制、光机电一体化检测设备等方面的研究、开发和设计以及技术管理工作的高级应用型工程科技人才。</w:t>
            </w:r>
          </w:p>
        </w:tc>
      </w:tr>
      <w:tr w:rsidR="001E678A" w:rsidRPr="00D314C7" w:rsidTr="009E3A54">
        <w:trPr>
          <w:cantSplit/>
          <w:trHeight w:val="1134"/>
        </w:trPr>
        <w:tc>
          <w:tcPr>
            <w:tcW w:w="675" w:type="dxa"/>
            <w:shd w:val="clear" w:color="auto" w:fill="00B050"/>
            <w:textDirection w:val="tbRlV"/>
            <w:vAlign w:val="center"/>
          </w:tcPr>
          <w:p w:rsidR="001E678A" w:rsidRDefault="001E678A" w:rsidP="00821E5B">
            <w:pPr>
              <w:ind w:left="113" w:right="113"/>
              <w:jc w:val="center"/>
            </w:pPr>
            <w:r>
              <w:t>计算机科学与技术</w:t>
            </w:r>
          </w:p>
        </w:tc>
        <w:tc>
          <w:tcPr>
            <w:tcW w:w="4253" w:type="dxa"/>
          </w:tcPr>
          <w:p w:rsidR="001E678A" w:rsidRDefault="001E678A" w:rsidP="00821E5B">
            <w:pPr>
              <w:pStyle w:val="33333333333"/>
              <w:spacing w:line="298" w:lineRule="exact"/>
              <w:ind w:firstLineChars="0" w:firstLine="0"/>
            </w:pPr>
            <w:r>
              <w:rPr>
                <w:rFonts w:hint="eastAsia"/>
              </w:rPr>
              <w:t>专业课程设置突出系列课、模块课群，在校内打下坚实的理论基础，并强化工程实践能力和创新能力；在企业培养职业技能、职业精神和职业道德，强化工程能力，实现创新型卓越工程师的培养。</w:t>
            </w:r>
          </w:p>
          <w:p w:rsidR="001E678A" w:rsidRDefault="001E678A" w:rsidP="00821E5B">
            <w:pPr>
              <w:pStyle w:val="33333333333"/>
              <w:spacing w:line="298" w:lineRule="exact"/>
              <w:ind w:firstLineChars="0" w:firstLine="0"/>
            </w:pPr>
          </w:p>
          <w:p w:rsidR="005140B4" w:rsidRPr="00F61858" w:rsidRDefault="005140B4" w:rsidP="00821E5B">
            <w:pPr>
              <w:pStyle w:val="33333333333"/>
              <w:spacing w:line="298" w:lineRule="exact"/>
              <w:ind w:firstLineChars="0" w:firstLine="0"/>
              <w:rPr>
                <w:b/>
                <w:bCs w:val="0"/>
              </w:rPr>
            </w:pPr>
          </w:p>
        </w:tc>
        <w:tc>
          <w:tcPr>
            <w:tcW w:w="4536" w:type="dxa"/>
          </w:tcPr>
          <w:p w:rsidR="001E678A" w:rsidRPr="00F61858" w:rsidRDefault="001E678A" w:rsidP="00821E5B">
            <w:pPr>
              <w:pStyle w:val="33333333333"/>
              <w:spacing w:line="298" w:lineRule="exact"/>
              <w:ind w:firstLineChars="0" w:firstLine="0"/>
              <w:rPr>
                <w:b/>
                <w:bCs w:val="0"/>
              </w:rPr>
            </w:pPr>
            <w:r>
              <w:rPr>
                <w:rFonts w:hint="eastAsia"/>
                <w:szCs w:val="21"/>
              </w:rPr>
              <w:t>本专业培养较系统地掌握计算机科学与技术的基本理论知识，计算机软</w:t>
            </w:r>
            <w:r>
              <w:rPr>
                <w:rFonts w:hint="eastAsia"/>
                <w:szCs w:val="21"/>
              </w:rPr>
              <w:t>/</w:t>
            </w:r>
            <w:r>
              <w:rPr>
                <w:rFonts w:hint="eastAsia"/>
                <w:szCs w:val="21"/>
              </w:rPr>
              <w:t>硬件系统及应用知识，具有较强地实践应用能力与知识创新能力，能从事有关计算机科学与技术方面的研究、应用和开发工作的高级应用型工程技术人才。</w:t>
            </w:r>
          </w:p>
        </w:tc>
      </w:tr>
    </w:tbl>
    <w:p w:rsidR="001E678A" w:rsidRDefault="001E678A" w:rsidP="005140B4"/>
    <w:tbl>
      <w:tblPr>
        <w:tblStyle w:val="a8"/>
        <w:tblW w:w="0" w:type="auto"/>
        <w:tblLook w:val="04A0" w:firstRow="1" w:lastRow="0" w:firstColumn="1" w:lastColumn="0" w:noHBand="0" w:noVBand="1"/>
      </w:tblPr>
      <w:tblGrid>
        <w:gridCol w:w="675"/>
        <w:gridCol w:w="4253"/>
        <w:gridCol w:w="4536"/>
      </w:tblGrid>
      <w:tr w:rsidR="005140B4" w:rsidTr="009E3A54">
        <w:tc>
          <w:tcPr>
            <w:tcW w:w="675" w:type="dxa"/>
            <w:shd w:val="clear" w:color="auto" w:fill="00B0F0"/>
          </w:tcPr>
          <w:p w:rsidR="005140B4" w:rsidRDefault="005140B4" w:rsidP="00821E5B">
            <w:pPr>
              <w:jc w:val="center"/>
            </w:pPr>
            <w:r>
              <w:t>专业</w:t>
            </w:r>
          </w:p>
        </w:tc>
        <w:tc>
          <w:tcPr>
            <w:tcW w:w="4253" w:type="dxa"/>
            <w:shd w:val="clear" w:color="auto" w:fill="00B0F0"/>
          </w:tcPr>
          <w:p w:rsidR="005140B4" w:rsidRDefault="005140B4" w:rsidP="00821E5B">
            <w:pPr>
              <w:jc w:val="center"/>
            </w:pPr>
            <w:r>
              <w:t>专业特色</w:t>
            </w:r>
          </w:p>
        </w:tc>
        <w:tc>
          <w:tcPr>
            <w:tcW w:w="4536" w:type="dxa"/>
            <w:shd w:val="clear" w:color="auto" w:fill="00B0F0"/>
          </w:tcPr>
          <w:p w:rsidR="005140B4" w:rsidRDefault="005140B4" w:rsidP="00821E5B">
            <w:pPr>
              <w:jc w:val="center"/>
            </w:pPr>
            <w:r>
              <w:t>专业培养目标</w:t>
            </w:r>
          </w:p>
        </w:tc>
      </w:tr>
      <w:tr w:rsidR="005140B4" w:rsidRPr="00C906DE" w:rsidTr="009E3A54">
        <w:trPr>
          <w:cantSplit/>
          <w:trHeight w:val="1134"/>
        </w:trPr>
        <w:tc>
          <w:tcPr>
            <w:tcW w:w="675" w:type="dxa"/>
            <w:shd w:val="clear" w:color="auto" w:fill="00B050"/>
            <w:textDirection w:val="tbRlV"/>
            <w:vAlign w:val="center"/>
          </w:tcPr>
          <w:p w:rsidR="005140B4" w:rsidRDefault="005140B4" w:rsidP="00821E5B">
            <w:pPr>
              <w:ind w:left="113" w:right="113"/>
              <w:jc w:val="center"/>
            </w:pPr>
            <w:r>
              <w:t>电子信息工程</w:t>
            </w:r>
          </w:p>
        </w:tc>
        <w:tc>
          <w:tcPr>
            <w:tcW w:w="4253" w:type="dxa"/>
          </w:tcPr>
          <w:p w:rsidR="005140B4" w:rsidRDefault="005140B4" w:rsidP="00821E5B">
            <w:pPr>
              <w:rPr>
                <w:szCs w:val="21"/>
              </w:rPr>
            </w:pPr>
            <w:r>
              <w:rPr>
                <w:rFonts w:hint="eastAsia"/>
                <w:szCs w:val="21"/>
              </w:rPr>
              <w:t>夯实基础，强化实践，面向应用，拓宽口径。基于电子、信息、通信领域的宽口径技术培养定位，共设置两个专业方向：电子技术方向、通信技术方向。</w:t>
            </w:r>
          </w:p>
          <w:p w:rsidR="005140B4" w:rsidRDefault="005140B4" w:rsidP="00821E5B"/>
        </w:tc>
        <w:tc>
          <w:tcPr>
            <w:tcW w:w="4536" w:type="dxa"/>
          </w:tcPr>
          <w:p w:rsidR="005140B4" w:rsidRPr="00F61858" w:rsidRDefault="005140B4" w:rsidP="00821E5B">
            <w:pPr>
              <w:spacing w:line="298" w:lineRule="exact"/>
              <w:rPr>
                <w:szCs w:val="21"/>
              </w:rPr>
            </w:pPr>
            <w:r>
              <w:rPr>
                <w:rFonts w:hint="eastAsia"/>
                <w:szCs w:val="21"/>
              </w:rPr>
              <w:t>培养适应现代化建设和社会、经济与科技发展需要，立志为国家富强、民族振兴和人类进步而奋斗的，德智体美全面发展与健康个性和谐统一的，富有创新精神、工程实践能力和国际视野的高素质电子信息工程应用型技术人才。</w:t>
            </w:r>
          </w:p>
        </w:tc>
      </w:tr>
      <w:tr w:rsidR="005140B4" w:rsidRPr="00535C7D" w:rsidTr="009E3A54">
        <w:trPr>
          <w:cantSplit/>
          <w:trHeight w:val="1761"/>
        </w:trPr>
        <w:tc>
          <w:tcPr>
            <w:tcW w:w="675" w:type="dxa"/>
            <w:shd w:val="clear" w:color="auto" w:fill="00B050"/>
            <w:textDirection w:val="tbRlV"/>
            <w:vAlign w:val="center"/>
          </w:tcPr>
          <w:p w:rsidR="005140B4" w:rsidRDefault="005140B4" w:rsidP="00821E5B">
            <w:pPr>
              <w:ind w:left="113" w:right="113"/>
              <w:jc w:val="center"/>
            </w:pPr>
            <w:r>
              <w:t>网络工程</w:t>
            </w:r>
          </w:p>
        </w:tc>
        <w:tc>
          <w:tcPr>
            <w:tcW w:w="4253" w:type="dxa"/>
          </w:tcPr>
          <w:p w:rsidR="005140B4" w:rsidRPr="00535C7D" w:rsidRDefault="005140B4" w:rsidP="00821E5B">
            <w:pPr>
              <w:pStyle w:val="33333333333"/>
              <w:spacing w:line="298" w:lineRule="exact"/>
              <w:ind w:firstLineChars="0" w:firstLine="0"/>
            </w:pPr>
            <w:r>
              <w:rPr>
                <w:rFonts w:hint="eastAsia"/>
                <w:szCs w:val="30"/>
              </w:rPr>
              <w:t>本专业从网络工程能力的人才培养需要出发，侧重在网络管理、网络信息集成和网络安全等理论与实践能力的培养，使本专业培养的学生具有适应网络通信和计算机两方面专业领域的工作能力</w:t>
            </w:r>
          </w:p>
        </w:tc>
        <w:tc>
          <w:tcPr>
            <w:tcW w:w="4536" w:type="dxa"/>
          </w:tcPr>
          <w:p w:rsidR="005140B4" w:rsidRPr="00535C7D" w:rsidRDefault="005140B4" w:rsidP="00821E5B">
            <w:pPr>
              <w:pStyle w:val="33333333333"/>
              <w:spacing w:line="298" w:lineRule="exact"/>
              <w:ind w:firstLineChars="0" w:firstLine="0"/>
            </w:pPr>
            <w:r>
              <w:rPr>
                <w:rFonts w:hint="eastAsia"/>
                <w:szCs w:val="30"/>
              </w:rPr>
              <w:t>本专业培养具有良好的科学素养，系统地掌握专业基础知识和其他相关的自然科学基础知识，掌握计算机网络系统的规划运维、安全保障和应用开发的实践能力与知识创新能力，具有团队合作意识的综合性网络工程高级应用型人才。</w:t>
            </w:r>
          </w:p>
        </w:tc>
      </w:tr>
      <w:tr w:rsidR="005140B4" w:rsidRPr="00535C7D" w:rsidTr="009E3A54">
        <w:trPr>
          <w:cantSplit/>
          <w:trHeight w:val="1134"/>
        </w:trPr>
        <w:tc>
          <w:tcPr>
            <w:tcW w:w="675" w:type="dxa"/>
            <w:shd w:val="clear" w:color="auto" w:fill="00B050"/>
            <w:textDirection w:val="tbRlV"/>
            <w:vAlign w:val="center"/>
          </w:tcPr>
          <w:p w:rsidR="005140B4" w:rsidRDefault="005140B4" w:rsidP="00821E5B">
            <w:pPr>
              <w:ind w:left="113" w:right="113"/>
              <w:jc w:val="center"/>
            </w:pPr>
            <w:r>
              <w:t>软件工程</w:t>
            </w:r>
          </w:p>
        </w:tc>
        <w:tc>
          <w:tcPr>
            <w:tcW w:w="4253" w:type="dxa"/>
          </w:tcPr>
          <w:p w:rsidR="005140B4" w:rsidRPr="00B92840" w:rsidRDefault="005140B4" w:rsidP="00821E5B">
            <w:pPr>
              <w:spacing w:line="298" w:lineRule="exact"/>
              <w:rPr>
                <w:rFonts w:ascii="Times New Roman" w:eastAsia="宋体" w:hAnsi="Times New Roman" w:cs="Times New Roman"/>
                <w:b/>
                <w:bCs/>
                <w:szCs w:val="24"/>
              </w:rPr>
            </w:pPr>
            <w:r>
              <w:t>注重加强工程实践训练，突出软件开发能力和软件工程意识培养，树立</w:t>
            </w:r>
            <w:r>
              <w:t>“</w:t>
            </w:r>
            <w:r>
              <w:t>面向工业界、面向未来、面向世界</w:t>
            </w:r>
            <w:r>
              <w:t>”</w:t>
            </w:r>
            <w:r>
              <w:t>的工程教育理念，形成</w:t>
            </w:r>
            <w:r>
              <w:t>“</w:t>
            </w:r>
            <w:r>
              <w:t>夯实基础、能力导向、个性培养、拔尖示范、校企联动、创新机制</w:t>
            </w:r>
            <w:r>
              <w:t>”</w:t>
            </w:r>
            <w:r>
              <w:t>的专业特色。</w:t>
            </w:r>
          </w:p>
        </w:tc>
        <w:tc>
          <w:tcPr>
            <w:tcW w:w="4536" w:type="dxa"/>
          </w:tcPr>
          <w:p w:rsidR="005140B4" w:rsidRPr="003A2B55" w:rsidRDefault="005140B4" w:rsidP="00821E5B">
            <w:pPr>
              <w:spacing w:line="298" w:lineRule="exact"/>
              <w:rPr>
                <w:b/>
              </w:rPr>
            </w:pPr>
            <w:r>
              <w:t>面向软件工程领域的国际前沿，以市场需求为导向，以国际化、实用性、创新创业型人才为目标和特色，旨在培养学生成为掌握计算机软件基本理论知识，有扎实软件工程专业基础、宽阔的知识面，富有创业和创新激情</w:t>
            </w:r>
            <w:r>
              <w:rPr>
                <w:rFonts w:hint="eastAsia"/>
              </w:rPr>
              <w:t>的用型</w:t>
            </w:r>
            <w:r>
              <w:t>工程技术人才。</w:t>
            </w:r>
          </w:p>
        </w:tc>
      </w:tr>
      <w:tr w:rsidR="005140B4" w:rsidRPr="00866B41" w:rsidTr="009E3A54">
        <w:trPr>
          <w:cantSplit/>
          <w:trHeight w:val="1134"/>
        </w:trPr>
        <w:tc>
          <w:tcPr>
            <w:tcW w:w="675" w:type="dxa"/>
            <w:shd w:val="clear" w:color="auto" w:fill="00B050"/>
            <w:textDirection w:val="tbRlV"/>
            <w:vAlign w:val="center"/>
          </w:tcPr>
          <w:p w:rsidR="005140B4" w:rsidRDefault="005140B4" w:rsidP="00821E5B">
            <w:pPr>
              <w:ind w:left="113" w:right="113"/>
              <w:jc w:val="center"/>
            </w:pPr>
            <w:r>
              <w:t>工商管理</w:t>
            </w:r>
          </w:p>
        </w:tc>
        <w:tc>
          <w:tcPr>
            <w:tcW w:w="4253" w:type="dxa"/>
          </w:tcPr>
          <w:p w:rsidR="005140B4" w:rsidRDefault="005140B4" w:rsidP="00821E5B">
            <w:pPr>
              <w:pStyle w:val="33333333333"/>
              <w:spacing w:line="298" w:lineRule="exact"/>
              <w:ind w:firstLineChars="0" w:firstLine="0"/>
              <w:rPr>
                <w:bCs w:val="0"/>
              </w:rPr>
            </w:pPr>
            <w:r>
              <w:rPr>
                <w:rFonts w:hint="eastAsia"/>
                <w:bCs w:val="0"/>
              </w:rPr>
              <w:t>本专业以社会需求为导向，全面推行“知识</w:t>
            </w:r>
            <w:r>
              <w:rPr>
                <w:rFonts w:hint="eastAsia"/>
                <w:bCs w:val="0"/>
              </w:rPr>
              <w:t>+</w:t>
            </w:r>
            <w:r>
              <w:rPr>
                <w:rFonts w:hint="eastAsia"/>
                <w:bCs w:val="0"/>
              </w:rPr>
              <w:t>素质</w:t>
            </w:r>
            <w:r>
              <w:rPr>
                <w:rFonts w:hint="eastAsia"/>
                <w:bCs w:val="0"/>
              </w:rPr>
              <w:t>+</w:t>
            </w:r>
            <w:r>
              <w:rPr>
                <w:rFonts w:hint="eastAsia"/>
                <w:bCs w:val="0"/>
              </w:rPr>
              <w:t>能力”</w:t>
            </w:r>
            <w:r>
              <w:rPr>
                <w:rFonts w:hint="eastAsia"/>
                <w:bCs w:val="0"/>
              </w:rPr>
              <w:t xml:space="preserve"> </w:t>
            </w:r>
            <w:r>
              <w:rPr>
                <w:rFonts w:hint="eastAsia"/>
                <w:bCs w:val="0"/>
              </w:rPr>
              <w:t>的人才培养模式。</w:t>
            </w:r>
            <w:r>
              <w:rPr>
                <w:rFonts w:hint="eastAsia"/>
                <w:bCs w:val="0"/>
              </w:rPr>
              <w:t xml:space="preserve"> </w:t>
            </w:r>
            <w:r>
              <w:rPr>
                <w:rFonts w:hint="eastAsia"/>
                <w:bCs w:val="0"/>
              </w:rPr>
              <w:t>本专业培养计划以工商管理专业核心课程为支撑构建课程体系，充分体现宽口径、厚基础、强能力、求创新的特点。重点突出战略管理和人力资源管理两个特色方向。</w:t>
            </w:r>
          </w:p>
          <w:p w:rsidR="009E3A54" w:rsidRPr="00B92840" w:rsidRDefault="009E3A54" w:rsidP="00821E5B">
            <w:pPr>
              <w:pStyle w:val="33333333333"/>
              <w:spacing w:line="298" w:lineRule="exact"/>
              <w:ind w:firstLineChars="0" w:firstLine="0"/>
              <w:rPr>
                <w:szCs w:val="21"/>
              </w:rPr>
            </w:pPr>
          </w:p>
        </w:tc>
        <w:tc>
          <w:tcPr>
            <w:tcW w:w="4536" w:type="dxa"/>
          </w:tcPr>
          <w:p w:rsidR="005140B4" w:rsidRPr="003A2B55" w:rsidRDefault="005140B4" w:rsidP="00821E5B">
            <w:pPr>
              <w:pStyle w:val="33333333333"/>
              <w:spacing w:line="298" w:lineRule="exact"/>
              <w:ind w:firstLineChars="0" w:firstLine="0"/>
              <w:rPr>
                <w:bCs w:val="0"/>
              </w:rPr>
            </w:pPr>
            <w:r>
              <w:rPr>
                <w:rFonts w:hint="eastAsia"/>
                <w:bCs w:val="0"/>
              </w:rPr>
              <w:t>本专业培养适应现代市场经济需要、具备人文精神、科学素养和诚信品质、掌握现代管理理论、具有创新意识、团队精神、具有实践能力与沟通技能、能够在营利性和非营利性机构从事管理工作或理论研究和教学工作的应用型人才。</w:t>
            </w:r>
          </w:p>
        </w:tc>
      </w:tr>
      <w:tr w:rsidR="005140B4" w:rsidRPr="00866B41" w:rsidTr="009E3A54">
        <w:trPr>
          <w:cantSplit/>
          <w:trHeight w:val="1134"/>
        </w:trPr>
        <w:tc>
          <w:tcPr>
            <w:tcW w:w="675" w:type="dxa"/>
            <w:shd w:val="clear" w:color="auto" w:fill="00B050"/>
            <w:textDirection w:val="tbRlV"/>
            <w:vAlign w:val="center"/>
          </w:tcPr>
          <w:p w:rsidR="005140B4" w:rsidRDefault="005140B4" w:rsidP="00821E5B">
            <w:pPr>
              <w:ind w:left="113" w:right="113"/>
              <w:jc w:val="center"/>
            </w:pPr>
            <w:r>
              <w:t>信息管理与信息系统</w:t>
            </w:r>
          </w:p>
        </w:tc>
        <w:tc>
          <w:tcPr>
            <w:tcW w:w="4253" w:type="dxa"/>
          </w:tcPr>
          <w:p w:rsidR="005140B4" w:rsidRDefault="005140B4" w:rsidP="00821E5B">
            <w:pPr>
              <w:pStyle w:val="33333333333"/>
              <w:spacing w:line="298" w:lineRule="exact"/>
              <w:ind w:firstLineChars="0" w:firstLine="0"/>
              <w:rPr>
                <w:bCs w:val="0"/>
              </w:rPr>
            </w:pPr>
            <w:r>
              <w:rPr>
                <w:rFonts w:hint="eastAsia"/>
                <w:bCs w:val="0"/>
              </w:rPr>
              <w:t>本专业教学以现代信息技术和管理理论为基础，以信息管理为目标，强调“技术与管理的融合”。本专业培养具有一定的经济学、管理学理论基础，善于调查研究和科学决策，擅长使用现代信息技术解决企业、政府等组织和管理问题的高级信息人才。</w:t>
            </w:r>
          </w:p>
          <w:p w:rsidR="005140B4" w:rsidRDefault="005140B4" w:rsidP="00821E5B">
            <w:pPr>
              <w:pStyle w:val="33333333333"/>
              <w:spacing w:line="298" w:lineRule="exact"/>
              <w:ind w:firstLineChars="0" w:firstLine="0"/>
              <w:rPr>
                <w:bCs w:val="0"/>
              </w:rPr>
            </w:pPr>
          </w:p>
          <w:p w:rsidR="005140B4" w:rsidRPr="00F61858" w:rsidRDefault="005140B4" w:rsidP="00821E5B">
            <w:pPr>
              <w:pStyle w:val="33333333333"/>
              <w:spacing w:line="298" w:lineRule="exact"/>
              <w:ind w:firstLineChars="0" w:firstLine="0"/>
            </w:pPr>
          </w:p>
        </w:tc>
        <w:tc>
          <w:tcPr>
            <w:tcW w:w="4536" w:type="dxa"/>
          </w:tcPr>
          <w:p w:rsidR="005140B4" w:rsidRPr="003A2B55" w:rsidRDefault="005140B4" w:rsidP="00821E5B">
            <w:pPr>
              <w:pStyle w:val="33333333333"/>
              <w:spacing w:line="298" w:lineRule="exact"/>
              <w:ind w:firstLineChars="0" w:firstLine="0"/>
            </w:pPr>
            <w:r>
              <w:rPr>
                <w:rFonts w:hint="eastAsia"/>
              </w:rPr>
              <w:t>本专业培养掌握信息系统的规划、分析、设计、实施和管理等方面的方法与技术，具有一定的信息系统和信息资源开发利用实践和研究能力，能够在国家政府部门、企事业单位、科研机构等组织从事信息系统建设与信息管理的复合型高级专门人才。</w:t>
            </w:r>
          </w:p>
        </w:tc>
      </w:tr>
      <w:tr w:rsidR="005140B4" w:rsidRPr="00F61858" w:rsidTr="009E3A54">
        <w:trPr>
          <w:cantSplit/>
          <w:trHeight w:val="1134"/>
        </w:trPr>
        <w:tc>
          <w:tcPr>
            <w:tcW w:w="675" w:type="dxa"/>
            <w:shd w:val="clear" w:color="auto" w:fill="00B050"/>
            <w:textDirection w:val="tbRlV"/>
            <w:vAlign w:val="center"/>
          </w:tcPr>
          <w:p w:rsidR="005140B4" w:rsidRDefault="005140B4" w:rsidP="00821E5B">
            <w:pPr>
              <w:ind w:left="113" w:right="113"/>
              <w:jc w:val="center"/>
            </w:pPr>
            <w:r>
              <w:t>国际经济与贸易</w:t>
            </w:r>
          </w:p>
        </w:tc>
        <w:tc>
          <w:tcPr>
            <w:tcW w:w="4253" w:type="dxa"/>
          </w:tcPr>
          <w:p w:rsidR="005140B4" w:rsidRDefault="005140B4" w:rsidP="00821E5B">
            <w:pPr>
              <w:pStyle w:val="33333333333"/>
              <w:spacing w:line="298" w:lineRule="exact"/>
              <w:ind w:firstLineChars="0" w:firstLine="0"/>
              <w:rPr>
                <w:b/>
                <w:bCs w:val="0"/>
              </w:rPr>
            </w:pPr>
            <w:r>
              <w:rPr>
                <w:rFonts w:hint="eastAsia"/>
              </w:rPr>
              <w:t>专业是四个“结合”：理论教学与贸易仿真操作相结合；市场需求与动态课程体系相结合；社团组织与应用技能训练相结合；校内教学与校外培训机构相结合。</w:t>
            </w:r>
          </w:p>
          <w:p w:rsidR="005140B4" w:rsidRDefault="005140B4" w:rsidP="00821E5B"/>
          <w:p w:rsidR="005140B4" w:rsidRPr="003A2B55" w:rsidRDefault="005140B4" w:rsidP="00821E5B"/>
        </w:tc>
        <w:tc>
          <w:tcPr>
            <w:tcW w:w="4536" w:type="dxa"/>
          </w:tcPr>
          <w:p w:rsidR="005140B4" w:rsidRPr="00F61858" w:rsidRDefault="005140B4" w:rsidP="00821E5B">
            <w:pPr>
              <w:pStyle w:val="33333333333"/>
              <w:spacing w:line="298" w:lineRule="exact"/>
              <w:ind w:firstLineChars="0" w:firstLine="0"/>
              <w:rPr>
                <w:bCs w:val="0"/>
              </w:rPr>
            </w:pPr>
            <w:r>
              <w:rPr>
                <w:rFonts w:hint="eastAsia"/>
              </w:rPr>
              <w:t>培养具有良好的沟通、应变、协调能力、创新能力和创业精神，能在政府机构及企事业单位从事管理、实际业务、调研和宣传策划工作，成为适应经济全球化、信息化、现代化建设需要的，独立完成国际贸易实务工作的复合型人才。</w:t>
            </w:r>
          </w:p>
        </w:tc>
      </w:tr>
      <w:tr w:rsidR="005140B4" w:rsidRPr="00F61858" w:rsidTr="009E3A54">
        <w:trPr>
          <w:cantSplit/>
          <w:trHeight w:val="1134"/>
        </w:trPr>
        <w:tc>
          <w:tcPr>
            <w:tcW w:w="675" w:type="dxa"/>
            <w:shd w:val="clear" w:color="auto" w:fill="00B050"/>
            <w:textDirection w:val="tbRlV"/>
            <w:vAlign w:val="center"/>
          </w:tcPr>
          <w:p w:rsidR="005140B4" w:rsidRDefault="005140B4" w:rsidP="00821E5B">
            <w:pPr>
              <w:ind w:left="113" w:right="113"/>
              <w:jc w:val="center"/>
            </w:pPr>
            <w:r>
              <w:t>电子商务</w:t>
            </w:r>
          </w:p>
        </w:tc>
        <w:tc>
          <w:tcPr>
            <w:tcW w:w="4253" w:type="dxa"/>
          </w:tcPr>
          <w:p w:rsidR="005140B4" w:rsidRPr="00F61858" w:rsidRDefault="005140B4" w:rsidP="00821E5B">
            <w:pPr>
              <w:pStyle w:val="33333333333"/>
              <w:spacing w:line="298" w:lineRule="exact"/>
              <w:ind w:firstLineChars="0" w:firstLine="0"/>
              <w:rPr>
                <w:b/>
                <w:bCs w:val="0"/>
              </w:rPr>
            </w:pPr>
            <w:r>
              <w:rPr>
                <w:rFonts w:hint="eastAsia"/>
              </w:rPr>
              <w:t>本专业强调“技术与商务的融合”，注重培养学生的电子商务实践能力，突出创新精神和自主创业能力的培养，使学生具有敏锐的商业头脑，具备电子商务策划能力、商务沟通与谈判能力、网站建设与管理能力、自主创业能力。</w:t>
            </w:r>
          </w:p>
        </w:tc>
        <w:tc>
          <w:tcPr>
            <w:tcW w:w="4536" w:type="dxa"/>
          </w:tcPr>
          <w:p w:rsidR="005140B4" w:rsidRPr="00F61858" w:rsidRDefault="005140B4" w:rsidP="00821E5B">
            <w:pPr>
              <w:pStyle w:val="33333333333"/>
              <w:spacing w:line="298" w:lineRule="exact"/>
              <w:ind w:firstLineChars="0" w:firstLine="0"/>
              <w:rPr>
                <w:b/>
                <w:bCs w:val="0"/>
              </w:rPr>
            </w:pPr>
            <w:r>
              <w:rPr>
                <w:rFonts w:hint="eastAsia"/>
              </w:rPr>
              <w:t>本专业培养具备使用现代化信息手段进行各类商务活动的能力，</w:t>
            </w:r>
            <w:r>
              <w:t>具有开拓创新思维的、</w:t>
            </w:r>
            <w:r>
              <w:rPr>
                <w:rFonts w:hint="eastAsia"/>
              </w:rPr>
              <w:t>能够在各级管理部门、工商企业金融机构、科研单位等部门从事电子商务运作及电子商务应用系统的规划、开发、运营管理的高级复合型专门人才。</w:t>
            </w:r>
          </w:p>
        </w:tc>
      </w:tr>
    </w:tbl>
    <w:p w:rsidR="005140B4" w:rsidRDefault="005140B4" w:rsidP="005140B4">
      <w:pPr>
        <w:tabs>
          <w:tab w:val="left" w:pos="1165"/>
        </w:tabs>
      </w:pPr>
      <w:r>
        <w:lastRenderedPageBreak/>
        <w:tab/>
      </w:r>
    </w:p>
    <w:p w:rsidR="005140B4" w:rsidRDefault="005140B4" w:rsidP="005140B4">
      <w:pPr>
        <w:tabs>
          <w:tab w:val="left" w:pos="1165"/>
        </w:tabs>
      </w:pPr>
    </w:p>
    <w:tbl>
      <w:tblPr>
        <w:tblStyle w:val="a8"/>
        <w:tblW w:w="0" w:type="auto"/>
        <w:tblLook w:val="04A0" w:firstRow="1" w:lastRow="0" w:firstColumn="1" w:lastColumn="0" w:noHBand="0" w:noVBand="1"/>
      </w:tblPr>
      <w:tblGrid>
        <w:gridCol w:w="675"/>
        <w:gridCol w:w="4253"/>
        <w:gridCol w:w="4536"/>
      </w:tblGrid>
      <w:tr w:rsidR="009E3A54" w:rsidTr="009E3A54">
        <w:tc>
          <w:tcPr>
            <w:tcW w:w="675" w:type="dxa"/>
            <w:shd w:val="clear" w:color="auto" w:fill="00B0F0"/>
          </w:tcPr>
          <w:p w:rsidR="009E3A54" w:rsidRDefault="009E3A54" w:rsidP="00821E5B">
            <w:pPr>
              <w:jc w:val="center"/>
            </w:pPr>
            <w:r>
              <w:t>专业</w:t>
            </w:r>
          </w:p>
        </w:tc>
        <w:tc>
          <w:tcPr>
            <w:tcW w:w="4253" w:type="dxa"/>
            <w:shd w:val="clear" w:color="auto" w:fill="00B0F0"/>
          </w:tcPr>
          <w:p w:rsidR="009E3A54" w:rsidRDefault="009E3A54" w:rsidP="00821E5B">
            <w:pPr>
              <w:jc w:val="center"/>
            </w:pPr>
            <w:r>
              <w:t>专业特色</w:t>
            </w:r>
          </w:p>
        </w:tc>
        <w:tc>
          <w:tcPr>
            <w:tcW w:w="4536" w:type="dxa"/>
            <w:shd w:val="clear" w:color="auto" w:fill="00B0F0"/>
          </w:tcPr>
          <w:p w:rsidR="009E3A54" w:rsidRDefault="009E3A54" w:rsidP="00821E5B">
            <w:pPr>
              <w:jc w:val="center"/>
            </w:pPr>
            <w:r>
              <w:t>专业培养目标</w:t>
            </w:r>
          </w:p>
        </w:tc>
      </w:tr>
      <w:tr w:rsidR="009E3A54" w:rsidRPr="00F61858" w:rsidTr="009E3A54">
        <w:trPr>
          <w:cantSplit/>
          <w:trHeight w:val="1134"/>
        </w:trPr>
        <w:tc>
          <w:tcPr>
            <w:tcW w:w="675" w:type="dxa"/>
            <w:shd w:val="clear" w:color="auto" w:fill="00B050"/>
            <w:textDirection w:val="tbRlV"/>
            <w:vAlign w:val="center"/>
          </w:tcPr>
          <w:p w:rsidR="009E3A54" w:rsidRDefault="009E3A54" w:rsidP="00821E5B">
            <w:pPr>
              <w:ind w:left="113" w:right="113"/>
              <w:jc w:val="center"/>
            </w:pPr>
            <w:r>
              <w:t>市场营销</w:t>
            </w:r>
          </w:p>
        </w:tc>
        <w:tc>
          <w:tcPr>
            <w:tcW w:w="4253" w:type="dxa"/>
          </w:tcPr>
          <w:p w:rsidR="009E3A54" w:rsidRPr="009E3A54" w:rsidRDefault="009E3A54" w:rsidP="00821E5B">
            <w:pPr>
              <w:rPr>
                <w:szCs w:val="21"/>
              </w:rPr>
            </w:pPr>
            <w:r>
              <w:rPr>
                <w:rFonts w:hint="eastAsia"/>
                <w:szCs w:val="21"/>
              </w:rPr>
              <w:t>本专业要求学生具备较好的观察、理解、表达、计算、判断、应变及交际能力，特别强调学生实战能力的培养和各项业务技能的训练。本专业的就业领域为：工商企业、管理咨询机构、政府及事业单位、科研院所等部门的高级市场营销岗位。</w:t>
            </w:r>
          </w:p>
        </w:tc>
        <w:tc>
          <w:tcPr>
            <w:tcW w:w="4536" w:type="dxa"/>
          </w:tcPr>
          <w:p w:rsidR="009E3A54" w:rsidRPr="00046F4B" w:rsidRDefault="009E3A54" w:rsidP="00821E5B">
            <w:pPr>
              <w:spacing w:line="298" w:lineRule="exact"/>
            </w:pPr>
            <w:r>
              <w:rPr>
                <w:rFonts w:hint="eastAsia"/>
              </w:rPr>
              <w:t>本专业培养适应现代市场经济需要，具备综合运用相关知识发现、分析和解决营销实际问题的能力，能够在营利性和非营利性机构从事市场调研、营销策划、广告策划、销售管理等营销业务及管理工作的复合性应用型人才。</w:t>
            </w:r>
          </w:p>
        </w:tc>
      </w:tr>
      <w:tr w:rsidR="009E3A54" w:rsidRPr="00535C7D" w:rsidTr="009E3A54">
        <w:trPr>
          <w:cantSplit/>
          <w:trHeight w:val="1581"/>
        </w:trPr>
        <w:tc>
          <w:tcPr>
            <w:tcW w:w="675" w:type="dxa"/>
            <w:shd w:val="clear" w:color="auto" w:fill="00B050"/>
            <w:textDirection w:val="tbRlV"/>
            <w:vAlign w:val="center"/>
          </w:tcPr>
          <w:p w:rsidR="009E3A54" w:rsidRDefault="009E3A54" w:rsidP="00821E5B">
            <w:pPr>
              <w:ind w:left="113" w:right="113"/>
              <w:jc w:val="center"/>
            </w:pPr>
            <w:r>
              <w:t>会计学</w:t>
            </w:r>
          </w:p>
        </w:tc>
        <w:tc>
          <w:tcPr>
            <w:tcW w:w="4253" w:type="dxa"/>
          </w:tcPr>
          <w:p w:rsidR="009E3A54" w:rsidRDefault="009E3A54" w:rsidP="00821E5B">
            <w:pPr>
              <w:spacing w:line="298" w:lineRule="exact"/>
              <w:rPr>
                <w:szCs w:val="21"/>
              </w:rPr>
            </w:pPr>
            <w:r>
              <w:rPr>
                <w:rFonts w:hint="eastAsia"/>
                <w:szCs w:val="21"/>
              </w:rPr>
              <w:t>注重对学生进行会计基础理论培养的同时，更加重视强化对学生实践能力的培养，采用阶段训练和综合实践相结合的方式提高学生的动手能力；</w:t>
            </w:r>
            <w:proofErr w:type="gramStart"/>
            <w:r>
              <w:rPr>
                <w:rFonts w:hint="eastAsia"/>
                <w:szCs w:val="21"/>
              </w:rPr>
              <w:t>依拖学校</w:t>
            </w:r>
            <w:proofErr w:type="gramEnd"/>
            <w:r>
              <w:rPr>
                <w:rFonts w:hint="eastAsia"/>
                <w:szCs w:val="21"/>
              </w:rPr>
              <w:t>雄厚的工科背景，突出为地方工业建设进行人才培养。</w:t>
            </w:r>
          </w:p>
          <w:p w:rsidR="009E3A54" w:rsidRPr="00046F4B" w:rsidRDefault="009E3A54" w:rsidP="00821E5B">
            <w:pPr>
              <w:spacing w:line="298" w:lineRule="exact"/>
              <w:rPr>
                <w:szCs w:val="21"/>
              </w:rPr>
            </w:pPr>
          </w:p>
        </w:tc>
        <w:tc>
          <w:tcPr>
            <w:tcW w:w="4536" w:type="dxa"/>
          </w:tcPr>
          <w:p w:rsidR="009E3A54" w:rsidRPr="002F3315" w:rsidRDefault="009E3A54" w:rsidP="00821E5B">
            <w:pPr>
              <w:pStyle w:val="33333333333"/>
              <w:spacing w:line="298" w:lineRule="exact"/>
              <w:ind w:firstLineChars="0" w:firstLine="0"/>
            </w:pPr>
            <w:r>
              <w:rPr>
                <w:rFonts w:hint="eastAsia"/>
              </w:rPr>
              <w:t>本专业培养适应现代市场经济需要，具备人文精神</w:t>
            </w:r>
            <w:r>
              <w:rPr>
                <w:rFonts w:hint="eastAsia"/>
              </w:rPr>
              <w:t>,</w:t>
            </w:r>
            <w:r>
              <w:rPr>
                <w:rFonts w:hint="eastAsia"/>
              </w:rPr>
              <w:t>科学素养和诚信品质，具备经济、管理、法律和会计学等方面的知识和能力，能在盈利性和非营利性机构从事会计实务以及教学、科研方面工作的应用型、复合型专业人才。</w:t>
            </w:r>
          </w:p>
        </w:tc>
      </w:tr>
      <w:tr w:rsidR="009E3A54" w:rsidRPr="003A2B55"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金融学</w:t>
            </w:r>
          </w:p>
        </w:tc>
        <w:tc>
          <w:tcPr>
            <w:tcW w:w="4253" w:type="dxa"/>
          </w:tcPr>
          <w:p w:rsidR="009E3A54" w:rsidRPr="00B92840" w:rsidRDefault="009E3A54" w:rsidP="00821E5B">
            <w:pPr>
              <w:spacing w:line="298" w:lineRule="exact"/>
              <w:rPr>
                <w:rFonts w:ascii="Times New Roman" w:eastAsia="宋体" w:hAnsi="Times New Roman" w:cs="Times New Roman"/>
                <w:b/>
                <w:bCs/>
                <w:szCs w:val="24"/>
              </w:rPr>
            </w:pPr>
            <w:r>
              <w:rPr>
                <w:rFonts w:hint="eastAsia"/>
                <w:bCs/>
              </w:rPr>
              <w:t>“四结合四注重”的专业特色，即通识教育与专业教育相结合，注重专业教育反哺通识教育；理论教学与科学研究相结合，注重科学研究促进理论教学；课堂讲授与实践操作相结合，注重实践操作诠释课堂讲授；科学精神与人文素养相结合，注重人文素养激发科学精神。</w:t>
            </w:r>
          </w:p>
        </w:tc>
        <w:tc>
          <w:tcPr>
            <w:tcW w:w="4536" w:type="dxa"/>
          </w:tcPr>
          <w:p w:rsidR="009E3A54" w:rsidRDefault="009E3A54" w:rsidP="00821E5B">
            <w:pPr>
              <w:pStyle w:val="33333333333"/>
              <w:spacing w:line="298" w:lineRule="exact"/>
              <w:ind w:firstLineChars="0" w:firstLine="0"/>
              <w:rPr>
                <w:bCs w:val="0"/>
              </w:rPr>
            </w:pPr>
            <w:r>
              <w:rPr>
                <w:rFonts w:hint="eastAsia"/>
                <w:bCs w:val="0"/>
              </w:rPr>
              <w:t>培养独立从事银行与非银行金融机构的实务、管理和咨询等工作，适应经济建设和社会发展需求的应用型人才。</w:t>
            </w:r>
          </w:p>
          <w:p w:rsidR="009E3A54" w:rsidRPr="00475415" w:rsidRDefault="009E3A54" w:rsidP="00821E5B">
            <w:pPr>
              <w:spacing w:line="298" w:lineRule="exact"/>
              <w:rPr>
                <w:b/>
              </w:rPr>
            </w:pPr>
          </w:p>
        </w:tc>
      </w:tr>
      <w:tr w:rsidR="009E3A54" w:rsidRPr="003A2B55"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财务管理</w:t>
            </w:r>
          </w:p>
        </w:tc>
        <w:tc>
          <w:tcPr>
            <w:tcW w:w="4253" w:type="dxa"/>
          </w:tcPr>
          <w:p w:rsidR="009E3A54" w:rsidRPr="00B92840" w:rsidRDefault="009E3A54" w:rsidP="00821E5B">
            <w:pPr>
              <w:pStyle w:val="33333333333"/>
              <w:spacing w:line="298" w:lineRule="exact"/>
              <w:ind w:firstLineChars="0" w:firstLine="0"/>
              <w:rPr>
                <w:szCs w:val="21"/>
              </w:rPr>
            </w:pPr>
            <w:r>
              <w:rPr>
                <w:bCs w:val="0"/>
              </w:rPr>
              <w:t>在完成</w:t>
            </w:r>
            <w:r>
              <w:rPr>
                <w:rFonts w:hint="eastAsia"/>
                <w:bCs w:val="0"/>
              </w:rPr>
              <w:t>应用</w:t>
            </w:r>
            <w:r>
              <w:rPr>
                <w:bCs w:val="0"/>
              </w:rPr>
              <w:t>经济</w:t>
            </w:r>
            <w:r>
              <w:rPr>
                <w:rFonts w:hint="eastAsia"/>
                <w:bCs w:val="0"/>
              </w:rPr>
              <w:t>学科、</w:t>
            </w:r>
            <w:r>
              <w:rPr>
                <w:bCs w:val="0"/>
              </w:rPr>
              <w:t>管理</w:t>
            </w:r>
            <w:r>
              <w:rPr>
                <w:rFonts w:hint="eastAsia"/>
                <w:bCs w:val="0"/>
              </w:rPr>
              <w:t>学科</w:t>
            </w:r>
            <w:r>
              <w:rPr>
                <w:bCs w:val="0"/>
              </w:rPr>
              <w:t>基础课程培养的基础上，</w:t>
            </w:r>
            <w:r>
              <w:rPr>
                <w:rFonts w:hint="eastAsia"/>
              </w:rPr>
              <w:t>兼容管理与应用经济学科交叉知识，</w:t>
            </w:r>
            <w:r>
              <w:rPr>
                <w:bCs w:val="0"/>
              </w:rPr>
              <w:t>突出</w:t>
            </w:r>
            <w:r>
              <w:rPr>
                <w:rFonts w:hint="eastAsia"/>
                <w:bCs w:val="0"/>
              </w:rPr>
              <w:t>“</w:t>
            </w:r>
            <w:r>
              <w:rPr>
                <w:bCs w:val="0"/>
              </w:rPr>
              <w:t>宽口径、厚基础、重个性、强能力、求创新</w:t>
            </w:r>
            <w:r>
              <w:rPr>
                <w:rFonts w:hint="eastAsia"/>
                <w:bCs w:val="0"/>
              </w:rPr>
              <w:t>”</w:t>
            </w:r>
            <w:r>
              <w:rPr>
                <w:bCs w:val="0"/>
              </w:rPr>
              <w:t>的培养特点</w:t>
            </w:r>
            <w:r>
              <w:rPr>
                <w:rFonts w:hint="eastAsia"/>
                <w:bCs w:val="0"/>
              </w:rPr>
              <w:t>，</w:t>
            </w:r>
            <w:r>
              <w:rPr>
                <w:bCs w:val="0"/>
              </w:rPr>
              <w:t>注重能力与素质全面发展，培养实践能力和创新精神，</w:t>
            </w:r>
            <w:r>
              <w:rPr>
                <w:rFonts w:hint="eastAsia"/>
                <w:bCs w:val="0"/>
              </w:rPr>
              <w:t>促进</w:t>
            </w:r>
            <w:r>
              <w:rPr>
                <w:bCs w:val="0"/>
              </w:rPr>
              <w:t>学生个性化发展</w:t>
            </w:r>
            <w:r>
              <w:rPr>
                <w:rFonts w:hint="eastAsia"/>
                <w:bCs w:val="0"/>
              </w:rPr>
              <w:t>。</w:t>
            </w:r>
          </w:p>
        </w:tc>
        <w:tc>
          <w:tcPr>
            <w:tcW w:w="4536" w:type="dxa"/>
          </w:tcPr>
          <w:p w:rsidR="009E3A54" w:rsidRPr="00475415" w:rsidRDefault="009E3A54" w:rsidP="00821E5B">
            <w:pPr>
              <w:pStyle w:val="33333333333"/>
              <w:spacing w:line="298" w:lineRule="exact"/>
              <w:ind w:firstLineChars="0" w:firstLine="0"/>
              <w:rPr>
                <w:b/>
                <w:bCs w:val="0"/>
              </w:rPr>
            </w:pPr>
            <w:r>
              <w:rPr>
                <w:rFonts w:hint="eastAsia"/>
                <w:bCs w:val="0"/>
              </w:rPr>
              <w:t>本专业培养适应现代市场经济需要，具备人文精神、科学素养和诚信品质，具备经济、管理、法律和财务管理等方面的知识和能力，能在营利性和非营利性机构从事财务管理以及教学、科研方面工作的复合型人才。</w:t>
            </w:r>
          </w:p>
        </w:tc>
      </w:tr>
      <w:tr w:rsidR="009E3A54" w:rsidRPr="003A2B55"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化学工程与工艺</w:t>
            </w:r>
          </w:p>
        </w:tc>
        <w:tc>
          <w:tcPr>
            <w:tcW w:w="4253" w:type="dxa"/>
          </w:tcPr>
          <w:p w:rsidR="009E3A54" w:rsidRDefault="009E3A54" w:rsidP="00821E5B">
            <w:pPr>
              <w:pStyle w:val="33333333333"/>
              <w:spacing w:line="298" w:lineRule="exact"/>
              <w:ind w:firstLineChars="0" w:firstLine="0"/>
            </w:pPr>
            <w:r>
              <w:rPr>
                <w:rFonts w:hint="eastAsia"/>
              </w:rPr>
              <w:t>本专业主要学习</w:t>
            </w:r>
            <w:r>
              <w:t>化工等过程技术的基础理论、方法及规律，并运用其建立和解决与研究、设计和生产等有关的基本理论和基本方法，涉及化工、环境、洁净能源等过程工程的共同规律和理论基础，通过单元操作实现化工产品的高效、洁净生产。</w:t>
            </w:r>
          </w:p>
          <w:p w:rsidR="009E3A54" w:rsidRPr="00F61858" w:rsidRDefault="009E3A54" w:rsidP="00821E5B">
            <w:pPr>
              <w:pStyle w:val="33333333333"/>
              <w:spacing w:line="298" w:lineRule="exact"/>
              <w:ind w:firstLineChars="0" w:firstLine="0"/>
            </w:pPr>
          </w:p>
        </w:tc>
        <w:tc>
          <w:tcPr>
            <w:tcW w:w="4536" w:type="dxa"/>
          </w:tcPr>
          <w:p w:rsidR="009E3A54" w:rsidRPr="003A2B55" w:rsidRDefault="009E3A54" w:rsidP="00821E5B">
            <w:pPr>
              <w:pStyle w:val="33333333333"/>
              <w:spacing w:line="298" w:lineRule="exact"/>
              <w:ind w:firstLineChars="0" w:firstLine="0"/>
            </w:pPr>
            <w:r>
              <w:rPr>
                <w:rFonts w:hint="eastAsia"/>
              </w:rPr>
              <w:t>本专业培养面向化工及相关产业，具有良好的社会责任感与职业道德，基础理论扎实、专业知识宽厚、实践能力突出、创新能力强，获得工程师良好训练，具有终身学习能力、人际交往能力、团队合作能力、组织协调能力的应用型人才。</w:t>
            </w:r>
          </w:p>
        </w:tc>
      </w:tr>
      <w:tr w:rsidR="009E3A54" w:rsidRPr="00F61858"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高分子材料</w:t>
            </w:r>
            <w:r>
              <w:rPr>
                <w:rFonts w:hint="eastAsia"/>
              </w:rPr>
              <w:t>与</w:t>
            </w:r>
            <w:r>
              <w:t>工程</w:t>
            </w:r>
          </w:p>
        </w:tc>
        <w:tc>
          <w:tcPr>
            <w:tcW w:w="4253" w:type="dxa"/>
          </w:tcPr>
          <w:p w:rsidR="009E3A54" w:rsidRDefault="009E3A54" w:rsidP="00821E5B">
            <w:pPr>
              <w:rPr>
                <w:rFonts w:ascii="Times New Roman" w:eastAsia="宋体" w:hAnsi="Times New Roman" w:cs="Times New Roman"/>
                <w:bCs/>
                <w:szCs w:val="24"/>
              </w:rPr>
            </w:pPr>
            <w:r w:rsidRPr="005416F2">
              <w:rPr>
                <w:rFonts w:ascii="Times New Roman" w:eastAsia="宋体" w:hAnsi="Times New Roman" w:cs="Times New Roman" w:hint="eastAsia"/>
                <w:bCs/>
                <w:szCs w:val="24"/>
              </w:rPr>
              <w:t>具有高分子材料生产能力的规范化实验场所，教学过程实践化；发挥科学研究对教学工作的带动作用，教学内容鲜活；办学方向结合吉林省经济主体，面向全国，教学目的明确；实现了教学研究型专业人才培养模式。</w:t>
            </w:r>
          </w:p>
          <w:p w:rsidR="009E3A54" w:rsidRDefault="009E3A54" w:rsidP="00821E5B">
            <w:pPr>
              <w:rPr>
                <w:rFonts w:ascii="Times New Roman" w:eastAsia="宋体" w:hAnsi="Times New Roman" w:cs="Times New Roman"/>
                <w:bCs/>
                <w:szCs w:val="24"/>
              </w:rPr>
            </w:pPr>
          </w:p>
          <w:p w:rsidR="009E3A54" w:rsidRPr="005416F2" w:rsidRDefault="009E3A54" w:rsidP="00821E5B">
            <w:pPr>
              <w:rPr>
                <w:rFonts w:ascii="Times New Roman" w:eastAsia="宋体" w:hAnsi="Times New Roman" w:cs="Times New Roman"/>
                <w:bCs/>
                <w:szCs w:val="24"/>
              </w:rPr>
            </w:pPr>
          </w:p>
        </w:tc>
        <w:tc>
          <w:tcPr>
            <w:tcW w:w="4536" w:type="dxa"/>
          </w:tcPr>
          <w:p w:rsidR="009E3A54" w:rsidRPr="005416F2" w:rsidRDefault="009E3A54" w:rsidP="00821E5B">
            <w:pPr>
              <w:pStyle w:val="aa"/>
              <w:spacing w:line="298" w:lineRule="exact"/>
              <w:jc w:val="both"/>
            </w:pPr>
            <w:r>
              <w:rPr>
                <w:rFonts w:hint="eastAsia"/>
              </w:rPr>
              <w:t>本专业培养德、智、体等全面发展，能在高分子材料的合成改性、加工成型和应用等领域从事科学研究、技术和产品开发、工艺和设备设计、材料选用、生产及经营管理等方面工作的</w:t>
            </w:r>
            <w:r>
              <w:rPr>
                <w:kern w:val="0"/>
                <w:szCs w:val="21"/>
              </w:rPr>
              <w:t>高级应用</w:t>
            </w:r>
            <w:r>
              <w:rPr>
                <w:rFonts w:hint="eastAsia"/>
                <w:kern w:val="0"/>
                <w:szCs w:val="21"/>
              </w:rPr>
              <w:t>型</w:t>
            </w:r>
            <w:r>
              <w:rPr>
                <w:kern w:val="0"/>
                <w:szCs w:val="21"/>
              </w:rPr>
              <w:t>人才</w:t>
            </w:r>
            <w:r>
              <w:rPr>
                <w:rFonts w:hint="eastAsia"/>
                <w:kern w:val="0"/>
                <w:szCs w:val="21"/>
              </w:rPr>
              <w:t>，</w:t>
            </w:r>
            <w:r>
              <w:rPr>
                <w:rFonts w:hint="eastAsia"/>
              </w:rPr>
              <w:t>具备求知、探索精神。</w:t>
            </w:r>
          </w:p>
        </w:tc>
      </w:tr>
      <w:tr w:rsidR="009E3A54" w:rsidRPr="00F61858"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制药工程</w:t>
            </w:r>
          </w:p>
        </w:tc>
        <w:tc>
          <w:tcPr>
            <w:tcW w:w="4253" w:type="dxa"/>
          </w:tcPr>
          <w:p w:rsidR="009E3A54" w:rsidRPr="005416F2" w:rsidRDefault="009E3A54" w:rsidP="00821E5B">
            <w:pPr>
              <w:pStyle w:val="33333333333"/>
              <w:spacing w:line="298" w:lineRule="exact"/>
              <w:ind w:firstLineChars="0" w:firstLine="0"/>
              <w:rPr>
                <w:b/>
                <w:bCs w:val="0"/>
              </w:rPr>
            </w:pPr>
            <w:r>
              <w:rPr>
                <w:kern w:val="0"/>
                <w:szCs w:val="21"/>
              </w:rPr>
              <w:t>本专业</w:t>
            </w:r>
            <w:r>
              <w:rPr>
                <w:rFonts w:hint="eastAsia"/>
              </w:rPr>
              <w:t>通过培养使学生系统学习本专业的基本理论、基础知识与实验技能，具有较强的分析能力、综合能力与独立解决问题的能力；具有独立进行实验设计与操作的能力。</w:t>
            </w:r>
          </w:p>
        </w:tc>
        <w:tc>
          <w:tcPr>
            <w:tcW w:w="4536" w:type="dxa"/>
          </w:tcPr>
          <w:p w:rsidR="009E3A54" w:rsidRPr="00F61858" w:rsidRDefault="009E3A54" w:rsidP="00821E5B">
            <w:pPr>
              <w:pStyle w:val="33333333333"/>
              <w:spacing w:line="298" w:lineRule="exact"/>
              <w:ind w:firstLineChars="0" w:firstLine="0"/>
              <w:rPr>
                <w:b/>
                <w:bCs w:val="0"/>
              </w:rPr>
            </w:pPr>
            <w:r>
              <w:t>本专业培养具备</w:t>
            </w:r>
            <w:r>
              <w:rPr>
                <w:rFonts w:hint="eastAsia"/>
              </w:rPr>
              <w:t>化学、药学、生物学和工程学的科学基础、</w:t>
            </w:r>
            <w:r>
              <w:t>制药工程专业知识</w:t>
            </w:r>
            <w:r>
              <w:rPr>
                <w:rFonts w:hint="eastAsia"/>
              </w:rPr>
              <w:t>和</w:t>
            </w:r>
            <w:r>
              <w:t>从事药品及其他化学品的技术开发和工程设计</w:t>
            </w:r>
            <w:r>
              <w:rPr>
                <w:rFonts w:hint="eastAsia"/>
              </w:rPr>
              <w:t>能力</w:t>
            </w:r>
            <w:r>
              <w:t>的研究</w:t>
            </w:r>
            <w:r>
              <w:rPr>
                <w:rFonts w:hint="eastAsia"/>
              </w:rPr>
              <w:t>开发</w:t>
            </w:r>
            <w:r>
              <w:t>型和技术应用型工程技术人才。</w:t>
            </w:r>
          </w:p>
        </w:tc>
      </w:tr>
    </w:tbl>
    <w:p w:rsidR="005140B4" w:rsidRDefault="005140B4" w:rsidP="005140B4">
      <w:pPr>
        <w:tabs>
          <w:tab w:val="left" w:pos="1165"/>
        </w:tabs>
      </w:pPr>
    </w:p>
    <w:p w:rsidR="00EF6A54" w:rsidRDefault="00EF6A54" w:rsidP="005140B4">
      <w:pPr>
        <w:tabs>
          <w:tab w:val="left" w:pos="1165"/>
        </w:tabs>
      </w:pPr>
    </w:p>
    <w:tbl>
      <w:tblPr>
        <w:tblStyle w:val="a8"/>
        <w:tblW w:w="0" w:type="auto"/>
        <w:tblLook w:val="04A0" w:firstRow="1" w:lastRow="0" w:firstColumn="1" w:lastColumn="0" w:noHBand="0" w:noVBand="1"/>
      </w:tblPr>
      <w:tblGrid>
        <w:gridCol w:w="675"/>
        <w:gridCol w:w="4253"/>
        <w:gridCol w:w="4536"/>
      </w:tblGrid>
      <w:tr w:rsidR="009E3A54" w:rsidTr="009E3A54">
        <w:tc>
          <w:tcPr>
            <w:tcW w:w="675" w:type="dxa"/>
            <w:shd w:val="clear" w:color="auto" w:fill="00B0F0"/>
          </w:tcPr>
          <w:p w:rsidR="009E3A54" w:rsidRDefault="009E3A54" w:rsidP="00821E5B">
            <w:pPr>
              <w:jc w:val="center"/>
            </w:pPr>
            <w:r>
              <w:t>专业</w:t>
            </w:r>
          </w:p>
        </w:tc>
        <w:tc>
          <w:tcPr>
            <w:tcW w:w="4253" w:type="dxa"/>
            <w:shd w:val="clear" w:color="auto" w:fill="00B0F0"/>
          </w:tcPr>
          <w:p w:rsidR="009E3A54" w:rsidRDefault="009E3A54" w:rsidP="00821E5B">
            <w:pPr>
              <w:jc w:val="center"/>
            </w:pPr>
            <w:r>
              <w:t>专业特色</w:t>
            </w:r>
          </w:p>
        </w:tc>
        <w:tc>
          <w:tcPr>
            <w:tcW w:w="4536" w:type="dxa"/>
            <w:shd w:val="clear" w:color="auto" w:fill="00B0F0"/>
          </w:tcPr>
          <w:p w:rsidR="009E3A54" w:rsidRDefault="009E3A54" w:rsidP="00821E5B">
            <w:pPr>
              <w:jc w:val="center"/>
            </w:pPr>
            <w:r>
              <w:t>专业培养目标</w:t>
            </w:r>
          </w:p>
        </w:tc>
      </w:tr>
      <w:tr w:rsidR="009E3A54" w:rsidRPr="00046F4B"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环境工程</w:t>
            </w:r>
          </w:p>
        </w:tc>
        <w:tc>
          <w:tcPr>
            <w:tcW w:w="4253" w:type="dxa"/>
          </w:tcPr>
          <w:p w:rsidR="009E3A54" w:rsidRDefault="009E3A54" w:rsidP="00821E5B">
            <w:r>
              <w:rPr>
                <w:rFonts w:hint="eastAsia"/>
              </w:rPr>
              <w:t>本专业着重加大环境污染控制技术的开发设计训练，把学生培养成综合型、应用型工程技术人才，使学生具有环境污染控制的规划、设计和研究开发能力，同时具有从事化工生产方面设计、科研、教学及科学管理的基本能力。</w:t>
            </w:r>
          </w:p>
          <w:p w:rsidR="009E3A54" w:rsidRDefault="009E3A54" w:rsidP="00821E5B"/>
        </w:tc>
        <w:tc>
          <w:tcPr>
            <w:tcW w:w="4536" w:type="dxa"/>
          </w:tcPr>
          <w:p w:rsidR="009E3A54" w:rsidRPr="00306D7C" w:rsidRDefault="009E3A54" w:rsidP="00821E5B">
            <w:pPr>
              <w:spacing w:line="298" w:lineRule="exact"/>
            </w:pPr>
            <w:r>
              <w:t>本专业培养具有可持续发展理念，具备水、气、固体废物等污染防治和给水排水工程、环境规划和资源保护等方面的工程知识，具有进行污染控制工程的设计及运营管理能力，制定环境规划和进行环境管理能力的</w:t>
            </w:r>
            <w:r>
              <w:rPr>
                <w:rFonts w:hint="eastAsia"/>
              </w:rPr>
              <w:t>应用型</w:t>
            </w:r>
            <w:r>
              <w:t>人才。</w:t>
            </w:r>
          </w:p>
        </w:tc>
      </w:tr>
      <w:tr w:rsidR="009E3A54" w:rsidRPr="002F3315" w:rsidTr="009E3A54">
        <w:trPr>
          <w:cantSplit/>
          <w:trHeight w:val="1581"/>
        </w:trPr>
        <w:tc>
          <w:tcPr>
            <w:tcW w:w="675" w:type="dxa"/>
            <w:shd w:val="clear" w:color="auto" w:fill="00B050"/>
            <w:textDirection w:val="tbRlV"/>
            <w:vAlign w:val="center"/>
          </w:tcPr>
          <w:p w:rsidR="009E3A54" w:rsidRDefault="009E3A54" w:rsidP="009E3A54">
            <w:pPr>
              <w:ind w:left="113" w:right="113"/>
              <w:jc w:val="center"/>
            </w:pPr>
            <w:r>
              <w:t>资源循环科学与工程</w:t>
            </w:r>
          </w:p>
        </w:tc>
        <w:tc>
          <w:tcPr>
            <w:tcW w:w="4253" w:type="dxa"/>
          </w:tcPr>
          <w:p w:rsidR="009E3A54" w:rsidRDefault="009E3A54" w:rsidP="00821E5B">
            <w:pPr>
              <w:pStyle w:val="33333333333"/>
              <w:spacing w:line="298" w:lineRule="exact"/>
              <w:ind w:firstLineChars="0" w:firstLine="0"/>
              <w:rPr>
                <w:b/>
                <w:bCs w:val="0"/>
              </w:rPr>
            </w:pPr>
            <w:r>
              <w:rPr>
                <w:rFonts w:hint="eastAsia"/>
                <w:szCs w:val="21"/>
              </w:rPr>
              <w:t>本专业适应国家可持续发展和经济建设的需要，进行资源循环与高效利用，实现生态文明。重点学习聚合物、生物质等有机资源的循环利用，涉及化学、化学工程与技术、材料学、生物学和经济学等多个学科。</w:t>
            </w:r>
          </w:p>
          <w:p w:rsidR="009E3A54" w:rsidRDefault="009E3A54" w:rsidP="00821E5B">
            <w:pPr>
              <w:spacing w:line="298" w:lineRule="exact"/>
              <w:rPr>
                <w:szCs w:val="21"/>
              </w:rPr>
            </w:pPr>
          </w:p>
          <w:p w:rsidR="009E3A54" w:rsidRDefault="009E3A54" w:rsidP="00821E5B">
            <w:pPr>
              <w:spacing w:line="298" w:lineRule="exact"/>
              <w:rPr>
                <w:szCs w:val="21"/>
              </w:rPr>
            </w:pPr>
          </w:p>
          <w:p w:rsidR="009E3A54" w:rsidRPr="00306D7C" w:rsidRDefault="009E3A54" w:rsidP="00821E5B">
            <w:pPr>
              <w:spacing w:line="298" w:lineRule="exact"/>
              <w:rPr>
                <w:szCs w:val="21"/>
              </w:rPr>
            </w:pPr>
          </w:p>
        </w:tc>
        <w:tc>
          <w:tcPr>
            <w:tcW w:w="4536" w:type="dxa"/>
          </w:tcPr>
          <w:p w:rsidR="009E3A54" w:rsidRPr="002F3315" w:rsidRDefault="009E3A54" w:rsidP="00821E5B">
            <w:pPr>
              <w:pStyle w:val="33333333333"/>
              <w:spacing w:line="298" w:lineRule="exact"/>
              <w:ind w:firstLineChars="0" w:firstLine="0"/>
            </w:pPr>
            <w:r>
              <w:rPr>
                <w:szCs w:val="21"/>
              </w:rPr>
              <w:t>培养掌握资源循环科学与工程原理，</w:t>
            </w:r>
            <w:r>
              <w:rPr>
                <w:rFonts w:hint="eastAsia"/>
                <w:szCs w:val="21"/>
              </w:rPr>
              <w:t>具有</w:t>
            </w:r>
            <w:r>
              <w:rPr>
                <w:szCs w:val="21"/>
              </w:rPr>
              <w:t>扎实基础理论、宽厚专业知识和较强实践能力</w:t>
            </w:r>
            <w:r>
              <w:rPr>
                <w:rFonts w:hint="eastAsia"/>
                <w:szCs w:val="21"/>
              </w:rPr>
              <w:t>；使之发展成为自然</w:t>
            </w:r>
            <w:r>
              <w:rPr>
                <w:szCs w:val="21"/>
              </w:rPr>
              <w:t>资源、</w:t>
            </w:r>
            <w:r>
              <w:rPr>
                <w:rFonts w:hint="eastAsia"/>
                <w:szCs w:val="21"/>
              </w:rPr>
              <w:t>材料、</w:t>
            </w:r>
            <w:r>
              <w:rPr>
                <w:szCs w:val="21"/>
              </w:rPr>
              <w:t>化工、炼油、能源、环保</w:t>
            </w:r>
            <w:r>
              <w:rPr>
                <w:rFonts w:hint="eastAsia"/>
                <w:szCs w:val="21"/>
              </w:rPr>
              <w:t>或</w:t>
            </w:r>
            <w:r>
              <w:rPr>
                <w:szCs w:val="21"/>
              </w:rPr>
              <w:t>医药</w:t>
            </w:r>
            <w:r>
              <w:rPr>
                <w:rFonts w:hint="eastAsia"/>
                <w:szCs w:val="21"/>
              </w:rPr>
              <w:t>等</w:t>
            </w:r>
            <w:r>
              <w:rPr>
                <w:szCs w:val="21"/>
              </w:rPr>
              <w:t>相关行业从事规划设计、技术开发应用、生产管理、科学研究、教学工作</w:t>
            </w:r>
            <w:r>
              <w:rPr>
                <w:rFonts w:hint="eastAsia"/>
                <w:szCs w:val="21"/>
              </w:rPr>
              <w:t>的</w:t>
            </w:r>
            <w:r>
              <w:rPr>
                <w:szCs w:val="21"/>
              </w:rPr>
              <w:t>高级</w:t>
            </w:r>
            <w:r>
              <w:rPr>
                <w:rFonts w:hint="eastAsia"/>
                <w:szCs w:val="21"/>
              </w:rPr>
              <w:t>应用型</w:t>
            </w:r>
            <w:r>
              <w:rPr>
                <w:szCs w:val="21"/>
              </w:rPr>
              <w:t>人才</w:t>
            </w:r>
            <w:r>
              <w:rPr>
                <w:rFonts w:hint="eastAsia"/>
                <w:szCs w:val="21"/>
              </w:rPr>
              <w:t>。</w:t>
            </w:r>
          </w:p>
        </w:tc>
      </w:tr>
      <w:tr w:rsidR="009E3A54" w:rsidRPr="00475415"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食品科学与工程</w:t>
            </w:r>
          </w:p>
        </w:tc>
        <w:tc>
          <w:tcPr>
            <w:tcW w:w="4253" w:type="dxa"/>
          </w:tcPr>
          <w:p w:rsidR="009E3A54" w:rsidRDefault="009E3A54" w:rsidP="00821E5B">
            <w:pPr>
              <w:spacing w:line="298" w:lineRule="exact"/>
            </w:pPr>
            <w:r>
              <w:rPr>
                <w:rFonts w:hint="eastAsia"/>
              </w:rPr>
              <w:t>实现“校企合作、工学结合”，强化实践教学环节和企业培养，注重创新能力的培养，特别加强工程实训教学，全面提高学生的综合素质，充分锻炼工程实践能力。</w:t>
            </w:r>
          </w:p>
          <w:p w:rsidR="009E3A54" w:rsidRDefault="009E3A54" w:rsidP="00821E5B">
            <w:pPr>
              <w:spacing w:line="298" w:lineRule="exact"/>
            </w:pPr>
          </w:p>
          <w:p w:rsidR="009E3A54" w:rsidRPr="00B92840" w:rsidRDefault="009E3A54" w:rsidP="00821E5B">
            <w:pPr>
              <w:spacing w:line="298" w:lineRule="exact"/>
              <w:rPr>
                <w:rFonts w:ascii="Times New Roman" w:eastAsia="宋体" w:hAnsi="Times New Roman" w:cs="Times New Roman"/>
                <w:b/>
                <w:bCs/>
                <w:szCs w:val="24"/>
              </w:rPr>
            </w:pPr>
          </w:p>
        </w:tc>
        <w:tc>
          <w:tcPr>
            <w:tcW w:w="4536" w:type="dxa"/>
          </w:tcPr>
          <w:p w:rsidR="009E3A54" w:rsidRPr="003032F2" w:rsidRDefault="009E3A54" w:rsidP="00821E5B">
            <w:pPr>
              <w:pStyle w:val="33333333333"/>
              <w:spacing w:line="298" w:lineRule="exact"/>
              <w:ind w:firstLineChars="0" w:firstLine="0"/>
            </w:pPr>
            <w:r>
              <w:rPr>
                <w:rFonts w:hint="eastAsia"/>
              </w:rPr>
              <w:t>本专业培养具有扎实的食品科学和工程技术的专业理论，具有较强的实践能力和创新意识，能胜任于科研机构、高等或中等学校的科学研究或教学工作，具有创新精神和实践能力的食品科学方面的应用型高级工程技术人才。</w:t>
            </w:r>
          </w:p>
        </w:tc>
      </w:tr>
      <w:tr w:rsidR="009E3A54" w:rsidRPr="00475415"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生物技术</w:t>
            </w:r>
          </w:p>
        </w:tc>
        <w:tc>
          <w:tcPr>
            <w:tcW w:w="4253" w:type="dxa"/>
          </w:tcPr>
          <w:p w:rsidR="009E3A54" w:rsidRDefault="009E3A54" w:rsidP="00821E5B">
            <w:pPr>
              <w:pStyle w:val="33333333333"/>
              <w:spacing w:line="298" w:lineRule="exact"/>
              <w:ind w:firstLineChars="0" w:firstLine="0"/>
            </w:pPr>
            <w:r>
              <w:t>本专业依托学院雄厚的工科专业基础，与生物技术的专业</w:t>
            </w:r>
            <w:r>
              <w:rPr>
                <w:rFonts w:hint="eastAsia"/>
              </w:rPr>
              <w:t>教育特性相</w:t>
            </w:r>
            <w:r>
              <w:t>结合，加强创新能力和技术训练，</w:t>
            </w:r>
            <w:r>
              <w:rPr>
                <w:rFonts w:hint="eastAsia"/>
              </w:rPr>
              <w:t>培养学生学习和掌握实用生物技术、生物产品开发原理和基本方法，突出生物资源开发与利用和生物医药研发及检验技术等方向的培养特色。</w:t>
            </w:r>
          </w:p>
          <w:p w:rsidR="009E3A54" w:rsidRPr="00B92840" w:rsidRDefault="009E3A54" w:rsidP="00821E5B">
            <w:pPr>
              <w:pStyle w:val="33333333333"/>
              <w:spacing w:line="298" w:lineRule="exact"/>
              <w:ind w:firstLineChars="0" w:firstLine="0"/>
              <w:rPr>
                <w:szCs w:val="21"/>
              </w:rPr>
            </w:pPr>
          </w:p>
        </w:tc>
        <w:tc>
          <w:tcPr>
            <w:tcW w:w="4536" w:type="dxa"/>
          </w:tcPr>
          <w:p w:rsidR="009E3A54" w:rsidRPr="00475415" w:rsidRDefault="009E3A54" w:rsidP="00821E5B">
            <w:pPr>
              <w:pStyle w:val="33333333333"/>
              <w:spacing w:line="298" w:lineRule="exact"/>
              <w:ind w:firstLineChars="0" w:firstLine="0"/>
              <w:rPr>
                <w:b/>
                <w:bCs w:val="0"/>
              </w:rPr>
            </w:pPr>
            <w:r>
              <w:t>本专业旨在培养适应我国经济、社会发展需要，德智体全面发展，掌握现代生物学和生物技术的基本理论、基本知识和基本技能，获得应用基础研究和科技开发研究的初步训练，具有良好的科学素质、较强的创新意识和实践能力</w:t>
            </w:r>
            <w:r>
              <w:rPr>
                <w:rFonts w:hint="eastAsia"/>
              </w:rPr>
              <w:t>。</w:t>
            </w:r>
          </w:p>
        </w:tc>
      </w:tr>
      <w:tr w:rsidR="009E3A54" w:rsidRPr="003A2B55"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生物工程</w:t>
            </w:r>
          </w:p>
        </w:tc>
        <w:tc>
          <w:tcPr>
            <w:tcW w:w="4253" w:type="dxa"/>
          </w:tcPr>
          <w:p w:rsidR="009E3A54" w:rsidRPr="00F61858" w:rsidRDefault="009E3A54" w:rsidP="00821E5B">
            <w:pPr>
              <w:pStyle w:val="33333333333"/>
              <w:spacing w:line="298" w:lineRule="exact"/>
              <w:ind w:firstLineChars="0" w:firstLine="0"/>
            </w:pPr>
            <w:r>
              <w:rPr>
                <w:rFonts w:hint="eastAsia"/>
              </w:rPr>
              <w:t>结合吉林省地方经济发展方向和特产资源优势，以生物工程制药、再生资源及地方特产资源深加工为特色，对学生进行生物工程理念和生物工程能力的培养。</w:t>
            </w:r>
          </w:p>
        </w:tc>
        <w:tc>
          <w:tcPr>
            <w:tcW w:w="4536" w:type="dxa"/>
          </w:tcPr>
          <w:p w:rsidR="009E3A54" w:rsidRPr="00196814" w:rsidRDefault="009E3A54" w:rsidP="00821E5B">
            <w:pPr>
              <w:pStyle w:val="33333333333"/>
              <w:spacing w:line="298" w:lineRule="exact"/>
              <w:ind w:firstLineChars="0" w:firstLine="0"/>
            </w:pPr>
            <w:r>
              <w:rPr>
                <w:rFonts w:hint="eastAsia"/>
              </w:rPr>
              <w:t>本专业培养掌握生物工程及相关产业化工程领域基本知识，从事设计、生产、管理和新技术研究、新产品开发的，具有创新意识和独立获取新知识的能力的应用型人才。</w:t>
            </w:r>
          </w:p>
        </w:tc>
      </w:tr>
      <w:tr w:rsidR="009E3A54" w:rsidRPr="005416F2"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化学</w:t>
            </w:r>
          </w:p>
        </w:tc>
        <w:tc>
          <w:tcPr>
            <w:tcW w:w="4253" w:type="dxa"/>
          </w:tcPr>
          <w:p w:rsidR="009E3A54" w:rsidRPr="005416F2" w:rsidRDefault="009E3A54" w:rsidP="00821E5B">
            <w:pPr>
              <w:rPr>
                <w:rFonts w:ascii="Times New Roman" w:eastAsia="宋体" w:hAnsi="Times New Roman" w:cs="Times New Roman"/>
                <w:bCs/>
                <w:szCs w:val="24"/>
              </w:rPr>
            </w:pPr>
            <w:r>
              <w:rPr>
                <w:rFonts w:cs="宋体" w:hint="eastAsia"/>
              </w:rPr>
              <w:t>注重学生基本理论和基本技能的培养和创新意识、创新能力的培训，建立创新型人才培养模式。努力实现“三个结合”（素质教育与专业教育结合，课堂教学与实践教学结合，个性发展与共性提高结合）。</w:t>
            </w:r>
          </w:p>
        </w:tc>
        <w:tc>
          <w:tcPr>
            <w:tcW w:w="4536" w:type="dxa"/>
          </w:tcPr>
          <w:p w:rsidR="009E3A54" w:rsidRDefault="009E3A54" w:rsidP="00821E5B">
            <w:pPr>
              <w:pStyle w:val="33333333333"/>
              <w:spacing w:line="298" w:lineRule="exact"/>
              <w:ind w:firstLineChars="0" w:firstLine="0"/>
            </w:pPr>
            <w:r>
              <w:rPr>
                <w:rFonts w:cs="宋体" w:hint="eastAsia"/>
              </w:rPr>
              <w:t>培养具有良好思想道德和科学素养，掌握现代化学基础理论、基本知识和实验技能的复合型人才。</w:t>
            </w:r>
          </w:p>
          <w:p w:rsidR="009E3A54" w:rsidRPr="00196814" w:rsidRDefault="009E3A54" w:rsidP="00821E5B">
            <w:pPr>
              <w:pStyle w:val="aa"/>
              <w:spacing w:line="298" w:lineRule="exact"/>
              <w:jc w:val="both"/>
            </w:pPr>
          </w:p>
        </w:tc>
      </w:tr>
      <w:tr w:rsidR="009E3A54" w:rsidRPr="00F61858"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信息与计算科学</w:t>
            </w:r>
          </w:p>
        </w:tc>
        <w:tc>
          <w:tcPr>
            <w:tcW w:w="4253" w:type="dxa"/>
          </w:tcPr>
          <w:p w:rsidR="009E3A54" w:rsidRDefault="009E3A54" w:rsidP="00821E5B">
            <w:pPr>
              <w:pStyle w:val="33333333333"/>
              <w:spacing w:line="298" w:lineRule="exact"/>
              <w:ind w:firstLineChars="0" w:firstLine="0"/>
            </w:pPr>
            <w:r>
              <w:rPr>
                <w:rFonts w:hint="eastAsia"/>
              </w:rPr>
              <w:t>本专业的课程体系和知识结构体现在扎实的数学基础之上，合理架构信息科学与计算科学的专业基础理论，充分发挥我校的工科优势，把所掌握的两方面理论、方法和技能及时应用到实际课题中，搭起理工相通的桥梁。</w:t>
            </w:r>
          </w:p>
          <w:p w:rsidR="009E3A54" w:rsidRPr="00196814" w:rsidRDefault="009E3A54" w:rsidP="00821E5B">
            <w:pPr>
              <w:pStyle w:val="33333333333"/>
              <w:spacing w:line="298" w:lineRule="exact"/>
              <w:ind w:firstLineChars="0" w:firstLine="0"/>
              <w:rPr>
                <w:b/>
                <w:bCs w:val="0"/>
              </w:rPr>
            </w:pPr>
          </w:p>
        </w:tc>
        <w:tc>
          <w:tcPr>
            <w:tcW w:w="4536" w:type="dxa"/>
          </w:tcPr>
          <w:p w:rsidR="009E3A54" w:rsidRPr="00196814" w:rsidRDefault="009E3A54" w:rsidP="00821E5B">
            <w:pPr>
              <w:pStyle w:val="33333333333"/>
              <w:spacing w:line="298" w:lineRule="exact"/>
              <w:ind w:firstLineChars="0" w:firstLine="0"/>
            </w:pPr>
            <w:r>
              <w:rPr>
                <w:rFonts w:hint="eastAsia"/>
              </w:rPr>
              <w:t>本专业的基本任务是培养学生</w:t>
            </w:r>
            <w:r>
              <w:t>具</w:t>
            </w:r>
            <w:r>
              <w:rPr>
                <w:rFonts w:hint="eastAsia"/>
              </w:rPr>
              <w:t>备</w:t>
            </w:r>
            <w:r>
              <w:t>良好的数学基础和数学思维能力</w:t>
            </w:r>
            <w:r>
              <w:rPr>
                <w:rFonts w:hint="eastAsia"/>
              </w:rPr>
              <w:t>，具有较强的建模、编程、实际操作的基本技能；着重培养学生</w:t>
            </w:r>
            <w:r>
              <w:t>解决信息科学与工程计算中的实际问题</w:t>
            </w:r>
            <w:r>
              <w:rPr>
                <w:rFonts w:hint="eastAsia"/>
              </w:rPr>
              <w:t>；培养能胜任信息处理、科学与工程计算部门工作的复合型人才。</w:t>
            </w:r>
          </w:p>
        </w:tc>
      </w:tr>
    </w:tbl>
    <w:p w:rsidR="009E3A54" w:rsidRDefault="009E3A54" w:rsidP="005140B4">
      <w:pPr>
        <w:tabs>
          <w:tab w:val="left" w:pos="1165"/>
        </w:tabs>
      </w:pPr>
    </w:p>
    <w:p w:rsidR="009E3A54" w:rsidRDefault="009E3A54" w:rsidP="005140B4">
      <w:pPr>
        <w:tabs>
          <w:tab w:val="left" w:pos="1165"/>
        </w:tabs>
      </w:pPr>
    </w:p>
    <w:tbl>
      <w:tblPr>
        <w:tblStyle w:val="a8"/>
        <w:tblW w:w="0" w:type="auto"/>
        <w:tblLook w:val="04A0" w:firstRow="1" w:lastRow="0" w:firstColumn="1" w:lastColumn="0" w:noHBand="0" w:noVBand="1"/>
      </w:tblPr>
      <w:tblGrid>
        <w:gridCol w:w="675"/>
        <w:gridCol w:w="4253"/>
        <w:gridCol w:w="4536"/>
      </w:tblGrid>
      <w:tr w:rsidR="009E3A54" w:rsidTr="00821E5B">
        <w:tc>
          <w:tcPr>
            <w:tcW w:w="675" w:type="dxa"/>
            <w:shd w:val="clear" w:color="auto" w:fill="00B0F0"/>
          </w:tcPr>
          <w:p w:rsidR="009E3A54" w:rsidRDefault="009E3A54" w:rsidP="00821E5B">
            <w:pPr>
              <w:jc w:val="center"/>
            </w:pPr>
            <w:r>
              <w:t>专业</w:t>
            </w:r>
          </w:p>
        </w:tc>
        <w:tc>
          <w:tcPr>
            <w:tcW w:w="4253" w:type="dxa"/>
            <w:shd w:val="clear" w:color="auto" w:fill="00B0F0"/>
          </w:tcPr>
          <w:p w:rsidR="009E3A54" w:rsidRDefault="009E3A54" w:rsidP="00821E5B">
            <w:pPr>
              <w:jc w:val="center"/>
            </w:pPr>
            <w:r>
              <w:t>专业特色</w:t>
            </w:r>
          </w:p>
        </w:tc>
        <w:tc>
          <w:tcPr>
            <w:tcW w:w="4536" w:type="dxa"/>
            <w:shd w:val="clear" w:color="auto" w:fill="00B0F0"/>
          </w:tcPr>
          <w:p w:rsidR="009E3A54" w:rsidRDefault="009E3A54" w:rsidP="00821E5B">
            <w:pPr>
              <w:jc w:val="center"/>
            </w:pPr>
            <w:r>
              <w:t>专业培养目标</w:t>
            </w:r>
          </w:p>
        </w:tc>
      </w:tr>
      <w:tr w:rsidR="009E3A54" w:rsidRPr="00306D7C"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统计学</w:t>
            </w:r>
          </w:p>
        </w:tc>
        <w:tc>
          <w:tcPr>
            <w:tcW w:w="4253" w:type="dxa"/>
          </w:tcPr>
          <w:p w:rsidR="009E3A54" w:rsidRDefault="009E3A54" w:rsidP="00821E5B">
            <w:r>
              <w:rPr>
                <w:rFonts w:hint="eastAsia"/>
              </w:rPr>
              <w:t>本专业以理为主，理工结合，培养学生具备扎实的统计学、经济学和金融的基本理论、基本知识和基本技能，充分发挥我校的工科优势，把所掌握的各方面理论、方法和技能及时应用到实际课题中。</w:t>
            </w:r>
          </w:p>
          <w:p w:rsidR="009E3A54" w:rsidRDefault="009E3A54" w:rsidP="00821E5B"/>
        </w:tc>
        <w:tc>
          <w:tcPr>
            <w:tcW w:w="4536" w:type="dxa"/>
          </w:tcPr>
          <w:p w:rsidR="009E3A54" w:rsidRPr="00196814" w:rsidRDefault="009E3A54" w:rsidP="00821E5B">
            <w:pPr>
              <w:pStyle w:val="a9"/>
              <w:spacing w:line="298" w:lineRule="exact"/>
              <w:ind w:firstLineChars="0" w:firstLine="0"/>
            </w:pPr>
            <w:r>
              <w:rPr>
                <w:rFonts w:hint="eastAsia"/>
              </w:rPr>
              <w:t>培养具有良好数学基础和一定经济学素养的统计学应用型人才，使之掌握统计学的基本理论和方法，能熟练地运用计算机、使用统计软件进行数据分析，能胜任企事业单位和经济管理部门的统计调查、统计信息管理和数量分析等工作。</w:t>
            </w:r>
          </w:p>
        </w:tc>
      </w:tr>
      <w:tr w:rsidR="009E3A54" w:rsidRPr="002F3315" w:rsidTr="009E3A54">
        <w:trPr>
          <w:cantSplit/>
          <w:trHeight w:val="1581"/>
        </w:trPr>
        <w:tc>
          <w:tcPr>
            <w:tcW w:w="675" w:type="dxa"/>
            <w:shd w:val="clear" w:color="auto" w:fill="00B050"/>
            <w:textDirection w:val="tbRlV"/>
            <w:vAlign w:val="center"/>
          </w:tcPr>
          <w:p w:rsidR="009E3A54" w:rsidRDefault="009E3A54" w:rsidP="009E3A54">
            <w:pPr>
              <w:ind w:left="113" w:right="113"/>
              <w:jc w:val="center"/>
            </w:pPr>
            <w:r>
              <w:t>法学</w:t>
            </w:r>
          </w:p>
        </w:tc>
        <w:tc>
          <w:tcPr>
            <w:tcW w:w="4253" w:type="dxa"/>
          </w:tcPr>
          <w:p w:rsidR="009E3A54" w:rsidRDefault="009E3A54" w:rsidP="00821E5B">
            <w:pPr>
              <w:spacing w:line="298" w:lineRule="exact"/>
              <w:rPr>
                <w:szCs w:val="21"/>
              </w:rPr>
            </w:pPr>
            <w:r>
              <w:rPr>
                <w:rFonts w:hint="eastAsia"/>
                <w:szCs w:val="21"/>
              </w:rPr>
              <w:t>作为建立在工科大学人文学院的法学专业，既有工程教育的熏陶，又有人文课程的学习，突出了工科院校在法学教育中的专业优势，形成了以“三个平台”建设支撑“三个课堂”教育教学，培养“三强”法律人才的专业特色。</w:t>
            </w:r>
          </w:p>
          <w:p w:rsidR="009E3A54" w:rsidRPr="00306D7C" w:rsidRDefault="009E3A54" w:rsidP="00821E5B">
            <w:pPr>
              <w:spacing w:line="298" w:lineRule="exact"/>
              <w:rPr>
                <w:szCs w:val="21"/>
              </w:rPr>
            </w:pPr>
          </w:p>
        </w:tc>
        <w:tc>
          <w:tcPr>
            <w:tcW w:w="4536" w:type="dxa"/>
          </w:tcPr>
          <w:p w:rsidR="009E3A54" w:rsidRPr="00196814" w:rsidRDefault="009E3A54" w:rsidP="00821E5B">
            <w:pPr>
              <w:pStyle w:val="33333333333"/>
              <w:spacing w:line="298" w:lineRule="exact"/>
              <w:ind w:firstLineChars="0" w:firstLine="0"/>
              <w:rPr>
                <w:szCs w:val="21"/>
              </w:rPr>
            </w:pPr>
            <w:r>
              <w:rPr>
                <w:rFonts w:hint="eastAsia"/>
                <w:szCs w:val="21"/>
              </w:rPr>
              <w:t>具有扎实的法学专业理论基础，富有创新精神，掌握基本法律职业技能并在民</w:t>
            </w:r>
            <w:proofErr w:type="gramStart"/>
            <w:r>
              <w:rPr>
                <w:rFonts w:hint="eastAsia"/>
                <w:szCs w:val="21"/>
              </w:rPr>
              <w:t>商法学</w:t>
            </w:r>
            <w:proofErr w:type="gramEnd"/>
            <w:r>
              <w:rPr>
                <w:rFonts w:hint="eastAsia"/>
                <w:szCs w:val="21"/>
              </w:rPr>
              <w:t>领域有所专长的应用型法律人才。</w:t>
            </w:r>
          </w:p>
        </w:tc>
      </w:tr>
      <w:tr w:rsidR="009E3A54" w:rsidRPr="003032F2"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社会工作</w:t>
            </w:r>
          </w:p>
        </w:tc>
        <w:tc>
          <w:tcPr>
            <w:tcW w:w="4253" w:type="dxa"/>
          </w:tcPr>
          <w:p w:rsidR="009E3A54" w:rsidRPr="00B631C7" w:rsidRDefault="009E3A54" w:rsidP="00821E5B">
            <w:pPr>
              <w:pStyle w:val="33333333333"/>
              <w:spacing w:line="298" w:lineRule="exact"/>
              <w:ind w:firstLineChars="0" w:firstLine="0"/>
              <w:rPr>
                <w:bCs w:val="0"/>
              </w:rPr>
            </w:pPr>
            <w:r>
              <w:rPr>
                <w:rFonts w:hint="eastAsia"/>
                <w:bCs w:val="0"/>
              </w:rPr>
              <w:t>立足社会工作与心理学、人力资源及社会政策等多学科交叉生长点，突出社会工作的实务性和操作性，加强学生社会工作服务的能力提升，以扎实的项目设计能力和项目执行能力为主要特色，培养学生服务社会的实践能力。</w:t>
            </w:r>
          </w:p>
        </w:tc>
        <w:tc>
          <w:tcPr>
            <w:tcW w:w="4536" w:type="dxa"/>
          </w:tcPr>
          <w:p w:rsidR="009E3A54" w:rsidRPr="00B631C7" w:rsidRDefault="009E3A54" w:rsidP="00821E5B">
            <w:pPr>
              <w:pStyle w:val="33333333333"/>
              <w:spacing w:line="298" w:lineRule="exact"/>
              <w:ind w:firstLineChars="0" w:firstLine="0"/>
              <w:rPr>
                <w:bCs w:val="0"/>
              </w:rPr>
            </w:pPr>
            <w:r>
              <w:rPr>
                <w:rFonts w:hint="eastAsia"/>
                <w:bCs w:val="0"/>
              </w:rPr>
              <w:t>培养具备扎实的社会工作理论和实务技能，能够在慈善机构、社会组织、医院、社区、企业、学校、民政及其他相关部门，从事社会服务、个案咨询、心理辅导、团体工作、项目设计与评估、机构管理等方面工作的高级应用型人才。</w:t>
            </w:r>
          </w:p>
        </w:tc>
      </w:tr>
      <w:tr w:rsidR="009E3A54" w:rsidRPr="00475415"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公共事业管理</w:t>
            </w:r>
          </w:p>
        </w:tc>
        <w:tc>
          <w:tcPr>
            <w:tcW w:w="4253" w:type="dxa"/>
          </w:tcPr>
          <w:p w:rsidR="009E3A54" w:rsidRDefault="009E3A54" w:rsidP="00821E5B">
            <w:pPr>
              <w:widowControl/>
              <w:spacing w:line="298" w:lineRule="exact"/>
              <w:rPr>
                <w:snapToGrid w:val="0"/>
                <w:position w:val="2"/>
                <w:szCs w:val="21"/>
              </w:rPr>
            </w:pPr>
            <w:r>
              <w:rPr>
                <w:rFonts w:hint="eastAsia"/>
                <w:snapToGrid w:val="0"/>
                <w:position w:val="2"/>
                <w:szCs w:val="21"/>
              </w:rPr>
              <w:t>本专业以“综合能力</w:t>
            </w:r>
            <w:r>
              <w:rPr>
                <w:rFonts w:hint="eastAsia"/>
                <w:snapToGrid w:val="0"/>
                <w:position w:val="2"/>
                <w:szCs w:val="21"/>
              </w:rPr>
              <w:t>+</w:t>
            </w:r>
            <w:r>
              <w:rPr>
                <w:rFonts w:hint="eastAsia"/>
                <w:snapToGrid w:val="0"/>
                <w:position w:val="2"/>
                <w:szCs w:val="21"/>
              </w:rPr>
              <w:t>专业特长”的人才素质结构和“</w:t>
            </w:r>
            <w:r>
              <w:rPr>
                <w:rFonts w:hint="eastAsia"/>
                <w:snapToGrid w:val="0"/>
                <w:position w:val="2"/>
                <w:szCs w:val="21"/>
              </w:rPr>
              <w:t>3+1</w:t>
            </w:r>
            <w:r>
              <w:rPr>
                <w:rFonts w:hint="eastAsia"/>
                <w:snapToGrid w:val="0"/>
                <w:position w:val="2"/>
                <w:szCs w:val="21"/>
              </w:rPr>
              <w:t>”人才培养模式为特色，在培养学生综合素质和基本能力的基础上，重点培养人力资源管理、非政府组织管理、社区管理领域的应用型专门人才。</w:t>
            </w:r>
          </w:p>
          <w:p w:rsidR="009E3A54" w:rsidRPr="00B631C7" w:rsidRDefault="009E3A54" w:rsidP="00821E5B">
            <w:pPr>
              <w:widowControl/>
              <w:spacing w:line="298" w:lineRule="exact"/>
              <w:rPr>
                <w:snapToGrid w:val="0"/>
                <w:position w:val="2"/>
                <w:szCs w:val="21"/>
              </w:rPr>
            </w:pPr>
          </w:p>
        </w:tc>
        <w:tc>
          <w:tcPr>
            <w:tcW w:w="4536" w:type="dxa"/>
          </w:tcPr>
          <w:p w:rsidR="009E3A54" w:rsidRPr="00B631C7" w:rsidRDefault="009E3A54" w:rsidP="00821E5B">
            <w:pPr>
              <w:widowControl/>
              <w:spacing w:line="298" w:lineRule="exact"/>
              <w:rPr>
                <w:szCs w:val="21"/>
              </w:rPr>
            </w:pPr>
            <w:r>
              <w:rPr>
                <w:rFonts w:hint="eastAsia"/>
                <w:szCs w:val="21"/>
              </w:rPr>
              <w:t>本专业培养掌握公共管理基本理论、方法与技术，具备一专多能的公共事业管理及公共服务能力，能在基层公共组织与公用企业行政管理部门从事相关工作的应用型人才。</w:t>
            </w:r>
          </w:p>
        </w:tc>
      </w:tr>
      <w:tr w:rsidR="009E3A54" w:rsidRPr="00196814"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广告学</w:t>
            </w:r>
          </w:p>
        </w:tc>
        <w:tc>
          <w:tcPr>
            <w:tcW w:w="4253" w:type="dxa"/>
          </w:tcPr>
          <w:p w:rsidR="009E3A54" w:rsidRPr="00F61858" w:rsidRDefault="009E3A54" w:rsidP="00821E5B">
            <w:pPr>
              <w:pStyle w:val="33333333333"/>
              <w:spacing w:line="298" w:lineRule="exact"/>
              <w:ind w:firstLineChars="0" w:firstLine="0"/>
            </w:pPr>
            <w:r>
              <w:rPr>
                <w:rFonts w:hint="eastAsia"/>
              </w:rPr>
              <w:t>以学校工程教育和学院人文环境为背景，以培养学生创意、策划能力为突出特色，在系统掌握学科专业理论知识基础上，通过第一、第二、第三课堂结合，强化学生广告实务技能，培养具备广告学理论知识和实践能力的创新应用型人才。</w:t>
            </w:r>
          </w:p>
        </w:tc>
        <w:tc>
          <w:tcPr>
            <w:tcW w:w="4536" w:type="dxa"/>
          </w:tcPr>
          <w:p w:rsidR="009E3A54" w:rsidRPr="0090265F" w:rsidRDefault="009E3A54" w:rsidP="00821E5B">
            <w:pPr>
              <w:pStyle w:val="33333333333"/>
              <w:spacing w:line="298" w:lineRule="exact"/>
              <w:ind w:firstLineChars="0" w:firstLine="0"/>
              <w:rPr>
                <w:bCs w:val="0"/>
              </w:rPr>
            </w:pPr>
            <w:r>
              <w:rPr>
                <w:rFonts w:hint="eastAsia"/>
                <w:bCs w:val="0"/>
              </w:rPr>
              <w:t>本专业培养具有较强的创新能力和专业技能，特别具备扎实的广告策划理论知识和突出的策划实务能力，能够在媒介广告部门、广告公司、市场咨询机构等部门，从事广告及传播运营、策划、创意、制作、营销等方面工作的应用型人才。</w:t>
            </w:r>
          </w:p>
        </w:tc>
      </w:tr>
      <w:tr w:rsidR="009E3A54" w:rsidRPr="00196814"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劳动与社会保障</w:t>
            </w:r>
          </w:p>
        </w:tc>
        <w:tc>
          <w:tcPr>
            <w:tcW w:w="4253" w:type="dxa"/>
          </w:tcPr>
          <w:p w:rsidR="009E3A54" w:rsidRPr="00276790" w:rsidRDefault="009E3A54" w:rsidP="00821E5B">
            <w:pPr>
              <w:rPr>
                <w:bCs/>
              </w:rPr>
            </w:pPr>
            <w:r>
              <w:rPr>
                <w:rFonts w:hint="eastAsia"/>
                <w:bCs/>
              </w:rPr>
              <w:t>本专业以培养劳动与社会保障领域的高级应用型人才为目标，强化两个培养方向、优化两个课堂、搭建一个平台。通过科学的课程体系设计，扎实的社会实践基地建设，学生具有较强的社会认知能力、实务操作能力和人际沟通能力。</w:t>
            </w:r>
          </w:p>
        </w:tc>
        <w:tc>
          <w:tcPr>
            <w:tcW w:w="4536" w:type="dxa"/>
          </w:tcPr>
          <w:p w:rsidR="009E3A54" w:rsidRDefault="009E3A54" w:rsidP="00821E5B">
            <w:pPr>
              <w:pStyle w:val="33333333333"/>
              <w:spacing w:line="298" w:lineRule="exact"/>
              <w:ind w:firstLineChars="0" w:firstLine="0"/>
              <w:rPr>
                <w:bCs w:val="0"/>
              </w:rPr>
            </w:pPr>
            <w:r>
              <w:rPr>
                <w:rFonts w:hint="eastAsia"/>
                <w:bCs w:val="0"/>
              </w:rPr>
              <w:t>培养通晓劳动和社会保障理论与实务，能够从事企事业单位人力资源管理、社会保险经办与管理的高级应用型人才。</w:t>
            </w:r>
          </w:p>
          <w:p w:rsidR="009E3A54" w:rsidRPr="0090265F" w:rsidRDefault="009E3A54" w:rsidP="00821E5B">
            <w:pPr>
              <w:pStyle w:val="aa"/>
              <w:spacing w:line="298" w:lineRule="exact"/>
              <w:jc w:val="both"/>
            </w:pPr>
          </w:p>
        </w:tc>
      </w:tr>
      <w:tr w:rsidR="009E3A54" w:rsidRPr="00196814" w:rsidTr="009E3A54">
        <w:trPr>
          <w:cantSplit/>
          <w:trHeight w:val="1134"/>
        </w:trPr>
        <w:tc>
          <w:tcPr>
            <w:tcW w:w="675" w:type="dxa"/>
            <w:shd w:val="clear" w:color="auto" w:fill="00B050"/>
            <w:textDirection w:val="tbRlV"/>
            <w:vAlign w:val="center"/>
          </w:tcPr>
          <w:p w:rsidR="009E3A54" w:rsidRDefault="009E3A54" w:rsidP="009E3A54">
            <w:pPr>
              <w:ind w:left="113" w:right="113"/>
              <w:jc w:val="center"/>
            </w:pPr>
            <w:r>
              <w:t>英语</w:t>
            </w:r>
          </w:p>
        </w:tc>
        <w:tc>
          <w:tcPr>
            <w:tcW w:w="4253" w:type="dxa"/>
          </w:tcPr>
          <w:p w:rsidR="009E3A54" w:rsidRPr="00196814" w:rsidRDefault="009E3A54" w:rsidP="00821E5B">
            <w:pPr>
              <w:pStyle w:val="33333333333"/>
              <w:spacing w:line="298" w:lineRule="exact"/>
              <w:ind w:firstLineChars="0" w:firstLine="0"/>
              <w:rPr>
                <w:b/>
                <w:bCs w:val="0"/>
              </w:rPr>
            </w:pPr>
            <w:r>
              <w:rPr>
                <w:rFonts w:hint="eastAsia"/>
                <w:bCs w:val="0"/>
              </w:rPr>
              <w:t>本专业人才培养紧紧围绕“厚基础、强能力、重应用”的理念，突出实施“素质教育、文化熏陶”的教学过程。采用第一、第二和第三课堂相结合的培养模式，培养满足社会需求的、可持续发展的、具有复合知识结构的高级应用型人才。</w:t>
            </w:r>
          </w:p>
        </w:tc>
        <w:tc>
          <w:tcPr>
            <w:tcW w:w="4536" w:type="dxa"/>
          </w:tcPr>
          <w:p w:rsidR="009E3A54" w:rsidRDefault="009E3A54" w:rsidP="00821E5B">
            <w:pPr>
              <w:pStyle w:val="ab"/>
              <w:spacing w:line="298" w:lineRule="exact"/>
              <w:ind w:firstLine="0"/>
              <w:rPr>
                <w:rFonts w:ascii="Times New Roman"/>
                <w:bCs w:val="0"/>
                <w:sz w:val="21"/>
              </w:rPr>
            </w:pPr>
            <w:r>
              <w:rPr>
                <w:rFonts w:ascii="Times New Roman" w:hint="eastAsia"/>
                <w:bCs w:val="0"/>
                <w:sz w:val="21"/>
              </w:rPr>
              <w:t>本专业旨在培养具有熟练的英语语言技能、扎实的英语语言文学及相关经贸知识、较强的学习能力、较高的人文素养和综合素质的高级应用型英语人才。</w:t>
            </w:r>
          </w:p>
          <w:p w:rsidR="009E3A54" w:rsidRPr="00A71349" w:rsidRDefault="009E3A54" w:rsidP="00821E5B">
            <w:pPr>
              <w:pStyle w:val="33333333333"/>
              <w:spacing w:line="298" w:lineRule="exact"/>
              <w:ind w:firstLineChars="0" w:firstLine="0"/>
            </w:pPr>
          </w:p>
        </w:tc>
      </w:tr>
    </w:tbl>
    <w:p w:rsidR="009E3A54" w:rsidRDefault="009E3A54" w:rsidP="005140B4">
      <w:pPr>
        <w:tabs>
          <w:tab w:val="left" w:pos="1165"/>
        </w:tabs>
      </w:pPr>
    </w:p>
    <w:tbl>
      <w:tblPr>
        <w:tblStyle w:val="a8"/>
        <w:tblW w:w="0" w:type="auto"/>
        <w:tblLook w:val="04A0" w:firstRow="1" w:lastRow="0" w:firstColumn="1" w:lastColumn="0" w:noHBand="0" w:noVBand="1"/>
      </w:tblPr>
      <w:tblGrid>
        <w:gridCol w:w="675"/>
        <w:gridCol w:w="4253"/>
        <w:gridCol w:w="4536"/>
      </w:tblGrid>
      <w:tr w:rsidR="009E3A54" w:rsidTr="00821E5B">
        <w:tc>
          <w:tcPr>
            <w:tcW w:w="675" w:type="dxa"/>
            <w:shd w:val="clear" w:color="auto" w:fill="00B0F0"/>
          </w:tcPr>
          <w:p w:rsidR="009E3A54" w:rsidRDefault="009E3A54" w:rsidP="00821E5B">
            <w:pPr>
              <w:jc w:val="center"/>
            </w:pPr>
            <w:r>
              <w:t>专业</w:t>
            </w:r>
          </w:p>
        </w:tc>
        <w:tc>
          <w:tcPr>
            <w:tcW w:w="4253" w:type="dxa"/>
            <w:shd w:val="clear" w:color="auto" w:fill="00B0F0"/>
          </w:tcPr>
          <w:p w:rsidR="009E3A54" w:rsidRDefault="009E3A54" w:rsidP="00821E5B">
            <w:pPr>
              <w:jc w:val="center"/>
            </w:pPr>
            <w:r>
              <w:t>专业特色</w:t>
            </w:r>
          </w:p>
        </w:tc>
        <w:tc>
          <w:tcPr>
            <w:tcW w:w="4536" w:type="dxa"/>
            <w:shd w:val="clear" w:color="auto" w:fill="00B0F0"/>
          </w:tcPr>
          <w:p w:rsidR="009E3A54" w:rsidRDefault="009E3A54" w:rsidP="00821E5B">
            <w:pPr>
              <w:jc w:val="center"/>
            </w:pPr>
            <w:r>
              <w:t>专业培养目标</w:t>
            </w:r>
          </w:p>
        </w:tc>
      </w:tr>
      <w:tr w:rsidR="009E3A54" w:rsidRPr="00196814" w:rsidTr="00F34CEF">
        <w:trPr>
          <w:cantSplit/>
          <w:trHeight w:val="1134"/>
        </w:trPr>
        <w:tc>
          <w:tcPr>
            <w:tcW w:w="675" w:type="dxa"/>
            <w:shd w:val="clear" w:color="auto" w:fill="00B050"/>
            <w:textDirection w:val="tbRlV"/>
            <w:vAlign w:val="center"/>
          </w:tcPr>
          <w:p w:rsidR="009E3A54" w:rsidRDefault="009E3A54" w:rsidP="00F34CEF">
            <w:pPr>
              <w:ind w:left="113" w:right="113"/>
              <w:jc w:val="center"/>
            </w:pPr>
            <w:r>
              <w:t>日语</w:t>
            </w:r>
          </w:p>
        </w:tc>
        <w:tc>
          <w:tcPr>
            <w:tcW w:w="4253" w:type="dxa"/>
          </w:tcPr>
          <w:p w:rsidR="009E3A54" w:rsidRDefault="009E3A54" w:rsidP="00821E5B">
            <w:r>
              <w:rPr>
                <w:rFonts w:hint="eastAsia"/>
              </w:rPr>
              <w:t>开展“日本风情展”等丰富多彩的第二、第三课堂活动，学生的实践能力得到提高。目前，本专业已与日本中央学院大学、</w:t>
            </w:r>
            <w:proofErr w:type="gramStart"/>
            <w:r>
              <w:rPr>
                <w:rFonts w:hint="eastAsia"/>
              </w:rPr>
              <w:t>樱美林</w:t>
            </w:r>
            <w:proofErr w:type="gramEnd"/>
            <w:r>
              <w:rPr>
                <w:rFonts w:hint="eastAsia"/>
              </w:rPr>
              <w:t>大学、新</w:t>
            </w:r>
            <w:proofErr w:type="gramStart"/>
            <w:r>
              <w:rPr>
                <w:rFonts w:hint="eastAsia"/>
              </w:rPr>
              <w:t>澙</w:t>
            </w:r>
            <w:proofErr w:type="gramEnd"/>
            <w:r>
              <w:rPr>
                <w:rFonts w:hint="eastAsia"/>
              </w:rPr>
              <w:t>经营大学等日本高校开展合作办学，培养具有国际视野的日语专业人才，已逐渐形成特色。</w:t>
            </w:r>
          </w:p>
          <w:p w:rsidR="00F34CEF" w:rsidRDefault="00F34CEF" w:rsidP="00821E5B"/>
        </w:tc>
        <w:tc>
          <w:tcPr>
            <w:tcW w:w="4536" w:type="dxa"/>
          </w:tcPr>
          <w:p w:rsidR="009E3A54" w:rsidRPr="00A71349" w:rsidRDefault="009E3A54" w:rsidP="00821E5B">
            <w:pPr>
              <w:pStyle w:val="33333333333"/>
              <w:spacing w:line="298" w:lineRule="exact"/>
              <w:ind w:firstLineChars="0" w:firstLine="0"/>
              <w:rPr>
                <w:bCs w:val="0"/>
                <w:szCs w:val="21"/>
              </w:rPr>
            </w:pPr>
            <w:r>
              <w:rPr>
                <w:rFonts w:hint="eastAsia"/>
              </w:rPr>
              <w:t>培养</w:t>
            </w:r>
            <w:r>
              <w:rPr>
                <w:rFonts w:hint="eastAsia"/>
                <w:bCs w:val="0"/>
                <w:szCs w:val="21"/>
              </w:rPr>
              <w:t>适应区域经济和社会发展需要，</w:t>
            </w:r>
            <w:r>
              <w:rPr>
                <w:rFonts w:hint="eastAsia"/>
              </w:rPr>
              <w:t>具有扎实的日语语言基础和基本的</w:t>
            </w:r>
            <w:r>
              <w:t>贸易、商务、经济等相关专业知识</w:t>
            </w:r>
            <w:r>
              <w:rPr>
                <w:rFonts w:hint="eastAsia"/>
              </w:rPr>
              <w:t>，具有较强的语言运用能力的高素质应用型日语人才。</w:t>
            </w:r>
          </w:p>
        </w:tc>
      </w:tr>
      <w:tr w:rsidR="009E3A54" w:rsidRPr="00196814" w:rsidTr="00F34CEF">
        <w:trPr>
          <w:cantSplit/>
          <w:trHeight w:val="1581"/>
        </w:trPr>
        <w:tc>
          <w:tcPr>
            <w:tcW w:w="675" w:type="dxa"/>
            <w:shd w:val="clear" w:color="auto" w:fill="00B050"/>
            <w:textDirection w:val="tbRlV"/>
            <w:vAlign w:val="center"/>
          </w:tcPr>
          <w:p w:rsidR="009E3A54" w:rsidRDefault="009E3A54" w:rsidP="00F34CEF">
            <w:pPr>
              <w:ind w:left="113" w:right="113"/>
              <w:jc w:val="center"/>
            </w:pPr>
            <w:r>
              <w:t>俄语</w:t>
            </w:r>
          </w:p>
        </w:tc>
        <w:tc>
          <w:tcPr>
            <w:tcW w:w="4253" w:type="dxa"/>
          </w:tcPr>
          <w:p w:rsidR="009E3A54" w:rsidRDefault="009E3A54" w:rsidP="00821E5B">
            <w:pPr>
              <w:spacing w:line="298" w:lineRule="exact"/>
              <w:rPr>
                <w:szCs w:val="21"/>
              </w:rPr>
            </w:pPr>
            <w:r>
              <w:rPr>
                <w:rFonts w:hint="eastAsia"/>
                <w:szCs w:val="21"/>
              </w:rPr>
              <w:t>围绕“厚基础、重实践、强能力、重应用”的人才培养理念，通过“俄语辩论大赛”等多种多样的语言实践技能实训活动，使第一、第二、第三课堂有机地结合，为培养学生的俄语语言运用能力搭建了平台。</w:t>
            </w:r>
          </w:p>
          <w:p w:rsidR="00F34CEF" w:rsidRPr="00306D7C" w:rsidRDefault="00F34CEF" w:rsidP="00821E5B">
            <w:pPr>
              <w:spacing w:line="298" w:lineRule="exact"/>
              <w:rPr>
                <w:szCs w:val="21"/>
              </w:rPr>
            </w:pPr>
          </w:p>
        </w:tc>
        <w:tc>
          <w:tcPr>
            <w:tcW w:w="4536" w:type="dxa"/>
          </w:tcPr>
          <w:p w:rsidR="009E3A54" w:rsidRPr="00A71349" w:rsidRDefault="009E3A54" w:rsidP="00821E5B">
            <w:pPr>
              <w:pStyle w:val="a9"/>
              <w:spacing w:line="298" w:lineRule="exact"/>
              <w:ind w:firstLineChars="0" w:firstLine="0"/>
              <w:rPr>
                <w:szCs w:val="21"/>
              </w:rPr>
            </w:pPr>
            <w:r>
              <w:rPr>
                <w:rFonts w:hint="eastAsia"/>
              </w:rPr>
              <w:t>培养具有扎实的俄语语言基础知识和基本的</w:t>
            </w:r>
            <w:r>
              <w:t>贸易、商务、经济等相关专业知识</w:t>
            </w:r>
            <w:r>
              <w:rPr>
                <w:rFonts w:hint="eastAsia"/>
              </w:rPr>
              <w:t>，具有较强的俄语实践能力的高素质应用型人才。</w:t>
            </w:r>
          </w:p>
        </w:tc>
      </w:tr>
      <w:tr w:rsidR="009E3A54" w:rsidRPr="00B631C7" w:rsidTr="00F34CEF">
        <w:trPr>
          <w:cantSplit/>
          <w:trHeight w:val="1134"/>
        </w:trPr>
        <w:tc>
          <w:tcPr>
            <w:tcW w:w="675" w:type="dxa"/>
            <w:shd w:val="clear" w:color="auto" w:fill="00B050"/>
            <w:textDirection w:val="tbRlV"/>
            <w:vAlign w:val="center"/>
          </w:tcPr>
          <w:p w:rsidR="009E3A54" w:rsidRDefault="009E3A54" w:rsidP="00F34CEF">
            <w:pPr>
              <w:ind w:left="113" w:right="113"/>
              <w:jc w:val="center"/>
            </w:pPr>
            <w:r>
              <w:t>视觉传达设计</w:t>
            </w:r>
          </w:p>
        </w:tc>
        <w:tc>
          <w:tcPr>
            <w:tcW w:w="4253" w:type="dxa"/>
          </w:tcPr>
          <w:p w:rsidR="009E3A54" w:rsidRDefault="009E3A54" w:rsidP="00821E5B">
            <w:pPr>
              <w:spacing w:line="298" w:lineRule="exact"/>
              <w:rPr>
                <w:bCs/>
                <w:szCs w:val="21"/>
              </w:rPr>
            </w:pPr>
            <w:r>
              <w:rPr>
                <w:rFonts w:hint="eastAsia"/>
                <w:bCs/>
                <w:szCs w:val="21"/>
              </w:rPr>
              <w:t>明确工科院校设计学科的定位，强调综合性高等院校的视觉传达设计教育必须从“以学科为中心”的传统教育模式转向整体化综合能力的教育模式，</w:t>
            </w:r>
            <w:r>
              <w:rPr>
                <w:bCs/>
                <w:szCs w:val="21"/>
              </w:rPr>
              <w:t>形成与其他视觉媒介关联并相互协作的</w:t>
            </w:r>
            <w:r>
              <w:rPr>
                <w:rFonts w:hint="eastAsia"/>
                <w:bCs/>
                <w:szCs w:val="21"/>
              </w:rPr>
              <w:t>专业特色。</w:t>
            </w:r>
          </w:p>
          <w:p w:rsidR="00F34CEF" w:rsidRPr="00C65297" w:rsidRDefault="00F34CEF" w:rsidP="00821E5B">
            <w:pPr>
              <w:spacing w:line="298" w:lineRule="exact"/>
              <w:rPr>
                <w:bCs/>
                <w:szCs w:val="21"/>
              </w:rPr>
            </w:pPr>
          </w:p>
        </w:tc>
        <w:tc>
          <w:tcPr>
            <w:tcW w:w="4536" w:type="dxa"/>
          </w:tcPr>
          <w:p w:rsidR="009E3A54" w:rsidRPr="0052407C" w:rsidRDefault="009E3A54" w:rsidP="00821E5B">
            <w:pPr>
              <w:spacing w:line="298" w:lineRule="exact"/>
              <w:rPr>
                <w:szCs w:val="21"/>
              </w:rPr>
            </w:pPr>
            <w:r>
              <w:rPr>
                <w:rFonts w:hint="eastAsia"/>
                <w:szCs w:val="21"/>
              </w:rPr>
              <w:t>本专业培养具有国际设计文化视野，中国设计文化特色，适应创新时代需求，具备视觉传达方面基本知识、基本理论和基本技能，具备专业技能、传播理论、集传统平面媒体和现代数字媒体于一体的复合性应用型人才。</w:t>
            </w:r>
          </w:p>
        </w:tc>
      </w:tr>
      <w:tr w:rsidR="009E3A54" w:rsidRPr="00B631C7" w:rsidTr="00F34CEF">
        <w:trPr>
          <w:cantSplit/>
          <w:trHeight w:val="1134"/>
        </w:trPr>
        <w:tc>
          <w:tcPr>
            <w:tcW w:w="675" w:type="dxa"/>
            <w:shd w:val="clear" w:color="auto" w:fill="00B050"/>
            <w:textDirection w:val="tbRlV"/>
            <w:vAlign w:val="center"/>
          </w:tcPr>
          <w:p w:rsidR="009E3A54" w:rsidRDefault="009E3A54" w:rsidP="00F34CEF">
            <w:pPr>
              <w:ind w:left="113" w:right="113"/>
              <w:jc w:val="center"/>
            </w:pPr>
            <w:r>
              <w:t>环境设计</w:t>
            </w:r>
          </w:p>
        </w:tc>
        <w:tc>
          <w:tcPr>
            <w:tcW w:w="4253" w:type="dxa"/>
          </w:tcPr>
          <w:p w:rsidR="00F34CEF" w:rsidRDefault="009E3A54" w:rsidP="00F34CEF">
            <w:pPr>
              <w:pStyle w:val="33333333333"/>
              <w:spacing w:line="292" w:lineRule="exact"/>
              <w:ind w:firstLineChars="0" w:firstLine="0"/>
              <w:rPr>
                <w:snapToGrid w:val="0"/>
              </w:rPr>
            </w:pPr>
            <w:r>
              <w:rPr>
                <w:rFonts w:hint="eastAsia"/>
                <w:snapToGrid w:val="0"/>
              </w:rPr>
              <w:t>本专业分为室内评价与景观设计两个专业方向，以设计解决人们生存环境中现实问题；为原则注重学生综合空间环境的考察能力分析能力、评价能力、设计能力及专业实践技能、工程素质的培养。</w:t>
            </w:r>
          </w:p>
          <w:p w:rsidR="00F34CEF" w:rsidRPr="00F34CEF" w:rsidRDefault="00F34CEF" w:rsidP="00F34CEF">
            <w:pPr>
              <w:pStyle w:val="33333333333"/>
              <w:spacing w:line="292" w:lineRule="exact"/>
              <w:ind w:firstLineChars="0" w:firstLine="0"/>
              <w:rPr>
                <w:snapToGrid w:val="0"/>
              </w:rPr>
            </w:pPr>
          </w:p>
        </w:tc>
        <w:tc>
          <w:tcPr>
            <w:tcW w:w="4536" w:type="dxa"/>
          </w:tcPr>
          <w:p w:rsidR="009E3A54" w:rsidRPr="0052407C" w:rsidRDefault="009E3A54" w:rsidP="00821E5B">
            <w:pPr>
              <w:spacing w:line="292" w:lineRule="exact"/>
              <w:rPr>
                <w:bCs/>
                <w:snapToGrid w:val="0"/>
              </w:rPr>
            </w:pPr>
            <w:r>
              <w:rPr>
                <w:rFonts w:hint="eastAsia"/>
                <w:bCs/>
                <w:snapToGrid w:val="0"/>
              </w:rPr>
              <w:t>本专业培养适应我国社会主义经济建设的发展，掌握专业基础理论、在艺术环境设计机构从事公共建筑室内设计、居住空间设计、城市景观设计、园林设计，并具备项目策划与经营管理、设计研究能力的高素质环境设计应用型人才。</w:t>
            </w:r>
          </w:p>
        </w:tc>
      </w:tr>
      <w:tr w:rsidR="009E3A54" w:rsidRPr="0090265F" w:rsidTr="00F34CEF">
        <w:trPr>
          <w:cantSplit/>
          <w:trHeight w:val="1134"/>
        </w:trPr>
        <w:tc>
          <w:tcPr>
            <w:tcW w:w="675" w:type="dxa"/>
            <w:shd w:val="clear" w:color="auto" w:fill="00B050"/>
            <w:textDirection w:val="tbRlV"/>
            <w:vAlign w:val="center"/>
          </w:tcPr>
          <w:p w:rsidR="009E3A54" w:rsidRDefault="009E3A54" w:rsidP="00F34CEF">
            <w:pPr>
              <w:ind w:left="113" w:right="113"/>
              <w:jc w:val="center"/>
            </w:pPr>
            <w:r>
              <w:t>动画</w:t>
            </w:r>
          </w:p>
        </w:tc>
        <w:tc>
          <w:tcPr>
            <w:tcW w:w="4253" w:type="dxa"/>
          </w:tcPr>
          <w:p w:rsidR="009E3A54" w:rsidRDefault="009E3A54" w:rsidP="00821E5B">
            <w:pPr>
              <w:pStyle w:val="33333333333"/>
              <w:spacing w:line="250" w:lineRule="exact"/>
              <w:ind w:firstLineChars="0" w:firstLine="0"/>
              <w:rPr>
                <w:snapToGrid w:val="0"/>
              </w:rPr>
            </w:pPr>
            <w:r w:rsidRPr="0052407C">
              <w:rPr>
                <w:rFonts w:hint="eastAsia"/>
                <w:snapToGrid w:val="0"/>
              </w:rPr>
              <w:t>本专业注重对动画基础知识的学习及对动画领域外延的拓展。注重学生创新能力的培养，注重各学科知识的交叉，注重实践技能与理论知识的有机统一，注重较高的文化艺术修养的引导，注重动画学科在工科大学模式下的探索。</w:t>
            </w:r>
          </w:p>
          <w:p w:rsidR="00F34CEF" w:rsidRPr="00315807" w:rsidRDefault="00F34CEF" w:rsidP="00821E5B">
            <w:pPr>
              <w:pStyle w:val="33333333333"/>
              <w:spacing w:line="250" w:lineRule="exact"/>
              <w:ind w:firstLineChars="0" w:firstLine="0"/>
              <w:rPr>
                <w:snapToGrid w:val="0"/>
              </w:rPr>
            </w:pPr>
          </w:p>
        </w:tc>
        <w:tc>
          <w:tcPr>
            <w:tcW w:w="4536" w:type="dxa"/>
          </w:tcPr>
          <w:p w:rsidR="009E3A54" w:rsidRPr="0052407C" w:rsidRDefault="009E3A54" w:rsidP="00821E5B">
            <w:pPr>
              <w:pStyle w:val="33333333333"/>
              <w:spacing w:line="250" w:lineRule="exact"/>
              <w:ind w:firstLineChars="0" w:firstLine="0"/>
              <w:rPr>
                <w:bCs w:val="0"/>
              </w:rPr>
            </w:pPr>
            <w:r>
              <w:rPr>
                <w:rFonts w:hint="eastAsia"/>
                <w:bCs w:val="0"/>
              </w:rPr>
              <w:t>本专业培养具备动画创作基础知识和创作基本技能，能在影视与动画制作团体、动画应用机构、动画传播企事业单位从事动画策划、动画创作、动画推广、动画应用，以及在各级各类学校从事动画教学与研究工作的复合型、创新型人才。</w:t>
            </w:r>
          </w:p>
        </w:tc>
      </w:tr>
      <w:tr w:rsidR="009E3A54" w:rsidRPr="0090265F" w:rsidTr="00F34CEF">
        <w:trPr>
          <w:cantSplit/>
          <w:trHeight w:val="1134"/>
        </w:trPr>
        <w:tc>
          <w:tcPr>
            <w:tcW w:w="675" w:type="dxa"/>
            <w:shd w:val="clear" w:color="auto" w:fill="00B050"/>
            <w:textDirection w:val="tbRlV"/>
            <w:vAlign w:val="center"/>
          </w:tcPr>
          <w:p w:rsidR="009E3A54" w:rsidRDefault="009E3A54" w:rsidP="00F34CEF">
            <w:pPr>
              <w:ind w:left="113" w:right="113"/>
              <w:jc w:val="center"/>
            </w:pPr>
            <w:r>
              <w:t>服装设计与工程</w:t>
            </w:r>
          </w:p>
        </w:tc>
        <w:tc>
          <w:tcPr>
            <w:tcW w:w="4253" w:type="dxa"/>
          </w:tcPr>
          <w:p w:rsidR="009E3A54" w:rsidRPr="005416F2" w:rsidRDefault="009E3A54" w:rsidP="00821E5B">
            <w:pPr>
              <w:rPr>
                <w:rFonts w:ascii="Times New Roman" w:eastAsia="宋体" w:hAnsi="Times New Roman" w:cs="Times New Roman"/>
                <w:bCs/>
                <w:szCs w:val="24"/>
              </w:rPr>
            </w:pPr>
            <w:r>
              <w:rPr>
                <w:kern w:val="0"/>
                <w:szCs w:val="21"/>
                <w:shd w:val="clear" w:color="auto" w:fill="FFFFFF"/>
              </w:rPr>
              <w:t>本专业</w:t>
            </w:r>
            <w:r>
              <w:rPr>
                <w:rFonts w:hint="eastAsia"/>
              </w:rPr>
              <w:t>坚持理论教学与工程实践并重，专业教学与社会市场相结合，</w:t>
            </w:r>
            <w:r>
              <w:rPr>
                <w:kern w:val="0"/>
                <w:szCs w:val="21"/>
                <w:shd w:val="clear" w:color="auto" w:fill="FFFFFF"/>
              </w:rPr>
              <w:t>采用工程与艺术、工程与管理、工程与贸易相结合的</w:t>
            </w:r>
            <w:r>
              <w:rPr>
                <w:rFonts w:hint="eastAsia"/>
              </w:rPr>
              <w:t>应用型高级</w:t>
            </w:r>
            <w:r>
              <w:rPr>
                <w:rFonts w:hint="eastAsia"/>
                <w:kern w:val="0"/>
                <w:szCs w:val="21"/>
                <w:shd w:val="clear" w:color="auto" w:fill="FFFFFF"/>
              </w:rPr>
              <w:t>人才</w:t>
            </w:r>
            <w:r>
              <w:rPr>
                <w:kern w:val="0"/>
                <w:szCs w:val="21"/>
                <w:shd w:val="clear" w:color="auto" w:fill="FFFFFF"/>
              </w:rPr>
              <w:t>培养模式</w:t>
            </w:r>
            <w:r>
              <w:rPr>
                <w:rFonts w:hint="eastAsia"/>
                <w:kern w:val="0"/>
                <w:szCs w:val="21"/>
                <w:shd w:val="clear" w:color="auto" w:fill="FFFFFF"/>
              </w:rPr>
              <w:t>，</w:t>
            </w:r>
            <w:r>
              <w:rPr>
                <w:rFonts w:hint="eastAsia"/>
              </w:rPr>
              <w:t>专业</w:t>
            </w:r>
            <w:proofErr w:type="gramStart"/>
            <w:r>
              <w:rPr>
                <w:kern w:val="0"/>
                <w:szCs w:val="21"/>
                <w:shd w:val="clear" w:color="auto" w:fill="FFFFFF"/>
              </w:rPr>
              <w:t>培养</w:t>
            </w:r>
            <w:r>
              <w:rPr>
                <w:rFonts w:hint="eastAsia"/>
              </w:rPr>
              <w:t>重</w:t>
            </w:r>
            <w:proofErr w:type="gramEnd"/>
            <w:r>
              <w:rPr>
                <w:rFonts w:hint="eastAsia"/>
              </w:rPr>
              <w:t>市场、强工程、</w:t>
            </w:r>
            <w:proofErr w:type="gramStart"/>
            <w:r>
              <w:rPr>
                <w:rFonts w:hint="eastAsia"/>
              </w:rPr>
              <w:t>务</w:t>
            </w:r>
            <w:proofErr w:type="gramEnd"/>
            <w:r>
              <w:rPr>
                <w:rFonts w:hint="eastAsia"/>
              </w:rPr>
              <w:t>实践，</w:t>
            </w:r>
            <w:r>
              <w:rPr>
                <w:kern w:val="0"/>
                <w:szCs w:val="21"/>
                <w:shd w:val="clear" w:color="auto" w:fill="FFFFFF"/>
              </w:rPr>
              <w:t>使学生具备扎实的专业理论知识和较强的实践应用能力</w:t>
            </w:r>
            <w:r>
              <w:rPr>
                <w:rFonts w:hint="eastAsia"/>
                <w:kern w:val="0"/>
                <w:szCs w:val="21"/>
                <w:shd w:val="clear" w:color="auto" w:fill="FFFFFF"/>
              </w:rPr>
              <w:t>。</w:t>
            </w:r>
          </w:p>
        </w:tc>
        <w:tc>
          <w:tcPr>
            <w:tcW w:w="4536" w:type="dxa"/>
          </w:tcPr>
          <w:p w:rsidR="009E3A54" w:rsidRPr="0052407C" w:rsidRDefault="009E3A54" w:rsidP="00821E5B">
            <w:pPr>
              <w:spacing w:line="298" w:lineRule="exact"/>
              <w:rPr>
                <w:b/>
                <w:bCs/>
              </w:rPr>
            </w:pPr>
            <w:r>
              <w:rPr>
                <w:rFonts w:hint="eastAsia"/>
              </w:rPr>
              <w:t>本专业培养适应社会需要</w:t>
            </w:r>
            <w:r>
              <w:rPr>
                <w:rFonts w:hint="eastAsia"/>
                <w:kern w:val="0"/>
                <w:szCs w:val="21"/>
              </w:rPr>
              <w:t>的</w:t>
            </w:r>
            <w:r>
              <w:rPr>
                <w:rFonts w:hint="eastAsia"/>
              </w:rPr>
              <w:t>能</w:t>
            </w:r>
            <w:r>
              <w:rPr>
                <w:rFonts w:hint="eastAsia"/>
                <w:kern w:val="0"/>
                <w:szCs w:val="21"/>
              </w:rPr>
              <w:t>够</w:t>
            </w:r>
            <w:r>
              <w:rPr>
                <w:rFonts w:hint="eastAsia"/>
              </w:rPr>
              <w:t>在服装生产和营销企业、服装专业院校、服装研究单位、服装行业管理部门及新闻出版机构等从事服装理论基础研究、服装产品开发、</w:t>
            </w:r>
            <w:r>
              <w:rPr>
                <w:rFonts w:hint="eastAsia"/>
                <w:kern w:val="0"/>
                <w:szCs w:val="21"/>
              </w:rPr>
              <w:t>服装</w:t>
            </w:r>
            <w:r>
              <w:rPr>
                <w:rFonts w:hint="eastAsia"/>
              </w:rPr>
              <w:t>市场营销、</w:t>
            </w:r>
            <w:r>
              <w:rPr>
                <w:rFonts w:hint="eastAsia"/>
                <w:kern w:val="0"/>
                <w:szCs w:val="21"/>
              </w:rPr>
              <w:t>服装</w:t>
            </w:r>
            <w:r>
              <w:rPr>
                <w:rFonts w:hint="eastAsia"/>
              </w:rPr>
              <w:t>经营管理及宣传评论等方面工作的高素质应用型人才。</w:t>
            </w:r>
          </w:p>
        </w:tc>
      </w:tr>
      <w:tr w:rsidR="009E3A54" w:rsidRPr="00A71349" w:rsidTr="00F34CEF">
        <w:trPr>
          <w:cantSplit/>
          <w:trHeight w:val="1134"/>
        </w:trPr>
        <w:tc>
          <w:tcPr>
            <w:tcW w:w="675" w:type="dxa"/>
            <w:shd w:val="clear" w:color="auto" w:fill="00B050"/>
            <w:textDirection w:val="tbRlV"/>
            <w:vAlign w:val="center"/>
          </w:tcPr>
          <w:p w:rsidR="009E3A54" w:rsidRDefault="009E3A54" w:rsidP="00F34CEF">
            <w:pPr>
              <w:ind w:left="113" w:right="113"/>
              <w:jc w:val="center"/>
            </w:pPr>
            <w:r>
              <w:t>服装与服饰设计</w:t>
            </w:r>
          </w:p>
        </w:tc>
        <w:tc>
          <w:tcPr>
            <w:tcW w:w="4253" w:type="dxa"/>
          </w:tcPr>
          <w:p w:rsidR="009E3A54" w:rsidRDefault="009E3A54" w:rsidP="00821E5B">
            <w:pPr>
              <w:pStyle w:val="33333333333"/>
              <w:spacing w:line="298" w:lineRule="exact"/>
              <w:ind w:firstLineChars="0" w:firstLine="0"/>
              <w:rPr>
                <w:kern w:val="0"/>
                <w:szCs w:val="21"/>
                <w:shd w:val="clear" w:color="auto" w:fill="FFFFFF"/>
              </w:rPr>
            </w:pPr>
            <w:r>
              <w:rPr>
                <w:rFonts w:hint="eastAsia"/>
                <w:kern w:val="0"/>
                <w:szCs w:val="21"/>
                <w:shd w:val="clear" w:color="auto" w:fill="FFFFFF"/>
              </w:rPr>
              <w:t>培养</w:t>
            </w:r>
            <w:r>
              <w:rPr>
                <w:kern w:val="0"/>
                <w:szCs w:val="21"/>
                <w:shd w:val="clear" w:color="auto" w:fill="FFFFFF"/>
              </w:rPr>
              <w:t>学生</w:t>
            </w:r>
            <w:r>
              <w:rPr>
                <w:rFonts w:hint="eastAsia"/>
                <w:kern w:val="0"/>
                <w:szCs w:val="21"/>
                <w:shd w:val="clear" w:color="auto" w:fill="FFFFFF"/>
              </w:rPr>
              <w:t>不仅</w:t>
            </w:r>
            <w:r>
              <w:rPr>
                <w:kern w:val="0"/>
                <w:szCs w:val="21"/>
                <w:shd w:val="clear" w:color="auto" w:fill="FFFFFF"/>
              </w:rPr>
              <w:t>具备扎实的专业理论知识</w:t>
            </w:r>
            <w:r>
              <w:rPr>
                <w:rFonts w:hint="eastAsia"/>
                <w:kern w:val="0"/>
                <w:szCs w:val="21"/>
                <w:shd w:val="clear" w:color="auto" w:fill="FFFFFF"/>
              </w:rPr>
              <w:t>、</w:t>
            </w:r>
            <w:r>
              <w:rPr>
                <w:kern w:val="0"/>
                <w:szCs w:val="21"/>
                <w:shd w:val="clear" w:color="auto" w:fill="FFFFFF"/>
              </w:rPr>
              <w:t>较强的</w:t>
            </w:r>
            <w:r>
              <w:rPr>
                <w:rFonts w:hint="eastAsia"/>
                <w:kern w:val="0"/>
                <w:szCs w:val="21"/>
              </w:rPr>
              <w:t>创意设计能力和</w:t>
            </w:r>
            <w:r>
              <w:rPr>
                <w:kern w:val="0"/>
                <w:szCs w:val="21"/>
                <w:shd w:val="clear" w:color="auto" w:fill="FFFFFF"/>
              </w:rPr>
              <w:t>实践应用能力，</w:t>
            </w:r>
            <w:r>
              <w:rPr>
                <w:rFonts w:hint="eastAsia"/>
                <w:kern w:val="0"/>
                <w:szCs w:val="21"/>
                <w:shd w:val="clear" w:color="auto" w:fill="FFFFFF"/>
              </w:rPr>
              <w:t>同时，具有</w:t>
            </w:r>
            <w:r>
              <w:rPr>
                <w:rFonts w:hint="eastAsia"/>
                <w:kern w:val="0"/>
                <w:szCs w:val="21"/>
              </w:rPr>
              <w:t>较强创新创业精神、团队协作精神和沟通能力，能运用多学科的知识从事服装</w:t>
            </w:r>
            <w:r>
              <w:rPr>
                <w:rFonts w:hint="eastAsia"/>
                <w:bCs w:val="0"/>
              </w:rPr>
              <w:t>与服饰</w:t>
            </w:r>
            <w:r>
              <w:rPr>
                <w:rFonts w:hint="eastAsia"/>
                <w:kern w:val="0"/>
                <w:szCs w:val="21"/>
              </w:rPr>
              <w:t>品的</w:t>
            </w:r>
            <w:r>
              <w:rPr>
                <w:rFonts w:hint="eastAsia"/>
                <w:bCs w:val="0"/>
              </w:rPr>
              <w:t>设计、策划与开发</w:t>
            </w:r>
            <w:r>
              <w:rPr>
                <w:rFonts w:hint="eastAsia"/>
                <w:kern w:val="0"/>
                <w:szCs w:val="21"/>
                <w:shd w:val="clear" w:color="auto" w:fill="FFFFFF"/>
              </w:rPr>
              <w:t>，并</w:t>
            </w:r>
            <w:r>
              <w:rPr>
                <w:kern w:val="0"/>
                <w:szCs w:val="21"/>
                <w:shd w:val="clear" w:color="auto" w:fill="FFFFFF"/>
              </w:rPr>
              <w:t>具备在</w:t>
            </w:r>
            <w:r>
              <w:rPr>
                <w:rFonts w:hint="eastAsia"/>
                <w:kern w:val="0"/>
                <w:szCs w:val="21"/>
                <w:shd w:val="clear" w:color="auto" w:fill="FFFFFF"/>
              </w:rPr>
              <w:t>服装设计相关领域</w:t>
            </w:r>
            <w:r>
              <w:rPr>
                <w:kern w:val="0"/>
                <w:szCs w:val="21"/>
                <w:shd w:val="clear" w:color="auto" w:fill="FFFFFF"/>
              </w:rPr>
              <w:t>进一步深造的能力。</w:t>
            </w:r>
          </w:p>
          <w:p w:rsidR="00F34CEF" w:rsidRPr="0052407C" w:rsidRDefault="00F34CEF" w:rsidP="00821E5B">
            <w:pPr>
              <w:pStyle w:val="33333333333"/>
              <w:spacing w:line="298" w:lineRule="exact"/>
              <w:ind w:firstLineChars="0" w:firstLine="0"/>
              <w:rPr>
                <w:b/>
                <w:bCs w:val="0"/>
              </w:rPr>
            </w:pPr>
          </w:p>
        </w:tc>
        <w:tc>
          <w:tcPr>
            <w:tcW w:w="4536" w:type="dxa"/>
          </w:tcPr>
          <w:p w:rsidR="009E3A54" w:rsidRPr="00315807" w:rsidRDefault="009E3A54" w:rsidP="00821E5B">
            <w:pPr>
              <w:pStyle w:val="33333333333"/>
              <w:spacing w:line="298" w:lineRule="exact"/>
              <w:ind w:firstLineChars="0" w:firstLine="0"/>
              <w:rPr>
                <w:b/>
                <w:bCs w:val="0"/>
              </w:rPr>
            </w:pPr>
            <w:r>
              <w:rPr>
                <w:rFonts w:hint="eastAsia"/>
              </w:rPr>
              <w:t>本专业培养能从事服装与服饰设计策划和时装研究方向，具有较强的设计创新能力和实践能力，具有较强的市场设计意识和市场竞争能力，能在服装艺术设计领域及艺术设计机构从事设计、研究、教学等方面工作的高素质、创新、应用型人才。</w:t>
            </w:r>
          </w:p>
        </w:tc>
      </w:tr>
    </w:tbl>
    <w:p w:rsidR="009E3A54" w:rsidRDefault="009E3A54" w:rsidP="005140B4">
      <w:pPr>
        <w:tabs>
          <w:tab w:val="left" w:pos="1165"/>
        </w:tabs>
      </w:pPr>
    </w:p>
    <w:p w:rsidR="00F34CEF" w:rsidRDefault="00F34CEF" w:rsidP="005140B4">
      <w:pPr>
        <w:tabs>
          <w:tab w:val="left" w:pos="1165"/>
        </w:tabs>
      </w:pPr>
    </w:p>
    <w:tbl>
      <w:tblPr>
        <w:tblStyle w:val="a8"/>
        <w:tblW w:w="0" w:type="auto"/>
        <w:tblLook w:val="04A0" w:firstRow="1" w:lastRow="0" w:firstColumn="1" w:lastColumn="0" w:noHBand="0" w:noVBand="1"/>
      </w:tblPr>
      <w:tblGrid>
        <w:gridCol w:w="675"/>
        <w:gridCol w:w="4253"/>
        <w:gridCol w:w="4536"/>
      </w:tblGrid>
      <w:tr w:rsidR="00F34CEF" w:rsidTr="00821E5B">
        <w:tc>
          <w:tcPr>
            <w:tcW w:w="675" w:type="dxa"/>
            <w:shd w:val="clear" w:color="auto" w:fill="00B0F0"/>
          </w:tcPr>
          <w:p w:rsidR="00F34CEF" w:rsidRDefault="00F34CEF" w:rsidP="00821E5B">
            <w:pPr>
              <w:jc w:val="center"/>
            </w:pPr>
            <w:r>
              <w:t>专业</w:t>
            </w:r>
          </w:p>
        </w:tc>
        <w:tc>
          <w:tcPr>
            <w:tcW w:w="4253" w:type="dxa"/>
            <w:shd w:val="clear" w:color="auto" w:fill="00B0F0"/>
          </w:tcPr>
          <w:p w:rsidR="00F34CEF" w:rsidRDefault="00F34CEF" w:rsidP="00821E5B">
            <w:pPr>
              <w:jc w:val="center"/>
            </w:pPr>
            <w:r>
              <w:t>专业特色</w:t>
            </w:r>
          </w:p>
        </w:tc>
        <w:tc>
          <w:tcPr>
            <w:tcW w:w="4536" w:type="dxa"/>
            <w:shd w:val="clear" w:color="auto" w:fill="00B0F0"/>
          </w:tcPr>
          <w:p w:rsidR="00F34CEF" w:rsidRDefault="00F34CEF" w:rsidP="00821E5B">
            <w:pPr>
              <w:jc w:val="center"/>
            </w:pPr>
            <w:r>
              <w:t>专业培养目标</w:t>
            </w:r>
          </w:p>
        </w:tc>
      </w:tr>
      <w:tr w:rsidR="00F34CEF" w:rsidRPr="00A71349" w:rsidTr="00F34CEF">
        <w:trPr>
          <w:cantSplit/>
          <w:trHeight w:val="1134"/>
        </w:trPr>
        <w:tc>
          <w:tcPr>
            <w:tcW w:w="675" w:type="dxa"/>
            <w:shd w:val="clear" w:color="auto" w:fill="00B050"/>
            <w:textDirection w:val="tbRlV"/>
            <w:vAlign w:val="center"/>
          </w:tcPr>
          <w:p w:rsidR="00F34CEF" w:rsidRDefault="00F34CEF" w:rsidP="00F34CEF">
            <w:pPr>
              <w:ind w:left="113" w:right="113"/>
              <w:jc w:val="center"/>
            </w:pPr>
            <w:r>
              <w:t>广播电视编导</w:t>
            </w:r>
          </w:p>
        </w:tc>
        <w:tc>
          <w:tcPr>
            <w:tcW w:w="4253" w:type="dxa"/>
          </w:tcPr>
          <w:p w:rsidR="00F34CEF" w:rsidRDefault="00F34CEF" w:rsidP="00821E5B">
            <w:pPr>
              <w:pStyle w:val="33333333333"/>
              <w:spacing w:line="298" w:lineRule="exact"/>
              <w:ind w:firstLineChars="0" w:firstLine="0"/>
              <w:rPr>
                <w:bCs w:val="0"/>
              </w:rPr>
            </w:pPr>
            <w:r>
              <w:rPr>
                <w:rFonts w:hint="eastAsia"/>
                <w:bCs w:val="0"/>
              </w:rPr>
              <w:t>本专业课堂教学与实习</w:t>
            </w:r>
            <w:proofErr w:type="gramStart"/>
            <w:r>
              <w:rPr>
                <w:rFonts w:hint="eastAsia"/>
                <w:bCs w:val="0"/>
              </w:rPr>
              <w:t>实训相结合</w:t>
            </w:r>
            <w:proofErr w:type="gramEnd"/>
            <w:r>
              <w:rPr>
                <w:rFonts w:hint="eastAsia"/>
                <w:bCs w:val="0"/>
              </w:rPr>
              <w:t>，培养学生掌握广播电视行业技能，既注重行业实战流程与技能训练又注重文化修养，人文精神，能够使学生在掌握影视采、编、播技术的基础上，又具有较强的节目策划与制作能力。</w:t>
            </w:r>
          </w:p>
          <w:p w:rsidR="00F34CEF" w:rsidRPr="00315807" w:rsidRDefault="00F34CEF" w:rsidP="00821E5B">
            <w:pPr>
              <w:pStyle w:val="33333333333"/>
              <w:spacing w:line="298" w:lineRule="exact"/>
              <w:ind w:firstLineChars="0" w:firstLine="0"/>
              <w:rPr>
                <w:bCs w:val="0"/>
              </w:rPr>
            </w:pPr>
          </w:p>
        </w:tc>
        <w:tc>
          <w:tcPr>
            <w:tcW w:w="4536" w:type="dxa"/>
          </w:tcPr>
          <w:p w:rsidR="00F34CEF" w:rsidRPr="00315807" w:rsidRDefault="00F34CEF" w:rsidP="00821E5B">
            <w:pPr>
              <w:spacing w:line="298" w:lineRule="exact"/>
              <w:rPr>
                <w:szCs w:val="21"/>
              </w:rPr>
            </w:pPr>
            <w:r>
              <w:rPr>
                <w:rFonts w:hint="eastAsia"/>
                <w:szCs w:val="21"/>
              </w:rPr>
              <w:t>本专业培养具备广播电视节目策划、创作、制作等方面的专业知识，具有较高的政治水平、理论修养和艺术鉴赏等方面的能力，熟练掌握影视基本理论及先进的影视数字化制作技术和网络技术的复合型人才。</w:t>
            </w:r>
          </w:p>
        </w:tc>
      </w:tr>
      <w:tr w:rsidR="00F34CEF" w:rsidRPr="00A71349" w:rsidTr="00F34CEF">
        <w:trPr>
          <w:cantSplit/>
          <w:trHeight w:val="1581"/>
        </w:trPr>
        <w:tc>
          <w:tcPr>
            <w:tcW w:w="675" w:type="dxa"/>
            <w:shd w:val="clear" w:color="auto" w:fill="00B050"/>
            <w:textDirection w:val="tbRlV"/>
            <w:vAlign w:val="center"/>
          </w:tcPr>
          <w:p w:rsidR="00F34CEF" w:rsidRDefault="00F34CEF" w:rsidP="00F34CEF">
            <w:pPr>
              <w:ind w:left="113" w:right="113"/>
              <w:jc w:val="center"/>
            </w:pPr>
            <w:r>
              <w:t>数字媒体技术</w:t>
            </w:r>
          </w:p>
        </w:tc>
        <w:tc>
          <w:tcPr>
            <w:tcW w:w="4253" w:type="dxa"/>
          </w:tcPr>
          <w:p w:rsidR="00F34CEF" w:rsidRPr="00306D7C" w:rsidRDefault="00F34CEF" w:rsidP="00821E5B">
            <w:pPr>
              <w:spacing w:line="298" w:lineRule="exact"/>
              <w:rPr>
                <w:szCs w:val="21"/>
              </w:rPr>
            </w:pPr>
            <w:r>
              <w:rPr>
                <w:rFonts w:hint="eastAsia"/>
              </w:rPr>
              <w:t>学生在校期间，将系统学习数字媒体技术的基本理论和专业知识，掌握先进的数字媒体创意设计与制作方法，通过大量专业实践获得数字媒体技术、计算机应用技术、移动应用技术、影视应用技术等方面的设计和开发能力。</w:t>
            </w:r>
          </w:p>
        </w:tc>
        <w:tc>
          <w:tcPr>
            <w:tcW w:w="4536" w:type="dxa"/>
          </w:tcPr>
          <w:p w:rsidR="00F34CEF" w:rsidRPr="00A71349" w:rsidRDefault="00F34CEF" w:rsidP="00821E5B">
            <w:pPr>
              <w:pStyle w:val="a9"/>
              <w:spacing w:line="298" w:lineRule="exact"/>
              <w:ind w:firstLineChars="0" w:firstLine="0"/>
              <w:rPr>
                <w:szCs w:val="21"/>
              </w:rPr>
            </w:pPr>
            <w:r>
              <w:rPr>
                <w:rFonts w:hint="eastAsia"/>
              </w:rPr>
              <w:t>培养掌握数字媒体技术理论基础，具备扎实的数字媒体技术和计算机技术应用技能，能对数字媒体环境下的数字媒体资源进行设计、开发和应用，对网络数字媒体、移动数字媒体、影视数字媒体等方面有一定实际工作能力的复合型人才。</w:t>
            </w:r>
          </w:p>
        </w:tc>
      </w:tr>
    </w:tbl>
    <w:p w:rsidR="007149FF" w:rsidRDefault="007149FF">
      <w:pPr>
        <w:widowControl/>
        <w:jc w:val="left"/>
      </w:pPr>
      <w:r>
        <w:br w:type="page"/>
      </w:r>
    </w:p>
    <w:p w:rsidR="00F34CEF" w:rsidRDefault="007149FF" w:rsidP="00933C72">
      <w:pPr>
        <w:pStyle w:val="10"/>
      </w:pPr>
      <w:bookmarkStart w:id="22" w:name="_Toc531761319"/>
      <w:r>
        <w:lastRenderedPageBreak/>
        <w:t>六、</w:t>
      </w:r>
      <w:r w:rsidR="00933C72">
        <w:t>质量保障体系</w:t>
      </w:r>
      <w:bookmarkEnd w:id="22"/>
    </w:p>
    <w:p w:rsidR="00375196" w:rsidRDefault="00375196" w:rsidP="00375196">
      <w:pPr>
        <w:widowControl/>
        <w:spacing w:line="400" w:lineRule="exact"/>
        <w:ind w:firstLineChars="200" w:firstLine="480"/>
        <w:rPr>
          <w:rFonts w:ascii="宋体" w:hAnsi="宋体"/>
          <w:kern w:val="0"/>
          <w:sz w:val="24"/>
          <w:szCs w:val="24"/>
        </w:rPr>
      </w:pPr>
      <w:r>
        <w:rPr>
          <w:rFonts w:ascii="宋体" w:hAnsi="宋体" w:hint="eastAsia"/>
          <w:kern w:val="0"/>
          <w:sz w:val="24"/>
          <w:szCs w:val="24"/>
        </w:rPr>
        <w:t>学校坚持“质量立校”的办学理念，牢牢抓住教学质量生命线，在不断优化和创新教学管理体制的同时，建立了“全方位、全过程、循环闭合、持续改进”的本科教学质量保障模式。学校教学质量保障体系完善，教学管理制度健全，监控与评价措施有力，质量改进效果明显。</w:t>
      </w:r>
    </w:p>
    <w:p w:rsidR="00375196" w:rsidRPr="00830693" w:rsidRDefault="00375196" w:rsidP="00830693">
      <w:pPr>
        <w:pStyle w:val="2"/>
      </w:pPr>
      <w:bookmarkStart w:id="23" w:name="_Toc468691407"/>
      <w:bookmarkStart w:id="24" w:name="_Toc501704442"/>
      <w:bookmarkStart w:id="25" w:name="_Toc531761320"/>
      <w:r w:rsidRPr="00830693">
        <w:rPr>
          <w:rFonts w:hint="eastAsia"/>
        </w:rPr>
        <w:t>（一）深入贯彻教学质量保障体系建设指导思想</w:t>
      </w:r>
      <w:bookmarkEnd w:id="23"/>
      <w:r w:rsidRPr="00830693">
        <w:rPr>
          <w:rFonts w:hint="eastAsia"/>
        </w:rPr>
        <w:t>，持续健全质量保障体系</w:t>
      </w:r>
      <w:bookmarkEnd w:id="24"/>
      <w:bookmarkEnd w:id="25"/>
    </w:p>
    <w:p w:rsidR="00375196" w:rsidRDefault="00375196" w:rsidP="00375196">
      <w:pPr>
        <w:widowControl/>
        <w:spacing w:line="400" w:lineRule="exact"/>
        <w:ind w:firstLineChars="200" w:firstLine="480"/>
        <w:rPr>
          <w:rFonts w:ascii="宋体" w:hAnsi="宋体"/>
          <w:kern w:val="0"/>
          <w:sz w:val="24"/>
          <w:szCs w:val="24"/>
        </w:rPr>
      </w:pPr>
      <w:r>
        <w:rPr>
          <w:rFonts w:ascii="宋体" w:hAnsi="宋体" w:hint="eastAsia"/>
          <w:kern w:val="0"/>
          <w:sz w:val="24"/>
          <w:szCs w:val="24"/>
        </w:rPr>
        <w:t>学校持续深入地贯彻落实“五个坚持”的教学质量保障体系建设指导思想，努力提高教学质量保障的有效度。一是坚持以人为本，即“教育以育人为本，以学生为主体；办学以人才为本，以教师为主体”的教育教学理念。二是坚持以提升人才培养质量为核心，以“过程管理、持续改进”为原则，围绕“质量立校”推进教学管理的改革与创新。三是坚持研究、改革、建设与管理四者有机结合，加强内涵建设。四是坚持开展人才培养模式、实践教学、专业建设、课程体系、教学内容、教学方法与手段的改革与创新，构建优质教学资源平台。五是坚持全员参与、全程监控和全面保障。</w:t>
      </w:r>
    </w:p>
    <w:p w:rsidR="00375196" w:rsidRPr="00830693" w:rsidRDefault="00375196" w:rsidP="00830693">
      <w:pPr>
        <w:pStyle w:val="2"/>
      </w:pPr>
      <w:bookmarkStart w:id="26" w:name="_Toc468691408"/>
      <w:bookmarkStart w:id="27" w:name="_Toc501704443"/>
      <w:bookmarkStart w:id="28" w:name="_Toc531761321"/>
      <w:r w:rsidRPr="00830693">
        <w:rPr>
          <w:rFonts w:hint="eastAsia"/>
        </w:rPr>
        <w:t>（二）深入推进教学质量保障体系的良好运行</w:t>
      </w:r>
      <w:bookmarkEnd w:id="26"/>
      <w:r w:rsidRPr="00830693">
        <w:rPr>
          <w:rFonts w:hint="eastAsia"/>
        </w:rPr>
        <w:t>持续提高其运行有效度</w:t>
      </w:r>
      <w:bookmarkEnd w:id="27"/>
      <w:bookmarkEnd w:id="28"/>
    </w:p>
    <w:p w:rsidR="00375196" w:rsidRDefault="00375196" w:rsidP="00375196">
      <w:pPr>
        <w:widowControl/>
        <w:spacing w:line="400" w:lineRule="exact"/>
        <w:ind w:firstLineChars="200" w:firstLine="480"/>
        <w:rPr>
          <w:rFonts w:ascii="宋体" w:hAnsi="宋体"/>
          <w:kern w:val="0"/>
          <w:sz w:val="24"/>
          <w:szCs w:val="24"/>
        </w:rPr>
      </w:pPr>
      <w:r>
        <w:rPr>
          <w:rFonts w:ascii="宋体" w:hAnsi="宋体" w:hint="eastAsia"/>
          <w:kern w:val="0"/>
          <w:sz w:val="24"/>
          <w:szCs w:val="24"/>
        </w:rPr>
        <w:t>学校依据《长春工业大学本科教学质量保障与监控条例》中，对质量保障体系的组织机构及监控职能、教学质量监控主要内容及操作程序、信息反馈及整改措施等方面的规定，深入推进“八位一体”教学质量保障体系的良好运行，教学质量保障有力。以校长办公会为主体的教学决策系统；以教务处、各教学单位等为主体的教学指挥系统，指挥得当，保障了重点难点工作的有效落实；以校院两级督导组、专家组等为主体的教学分析与评价系统，全部完成监控与评价任务；以校院两级督导组、领导干部、学生信息员等为主体的教学信息收集系统；以资产处、图书馆和后</w:t>
      </w:r>
      <w:r w:rsidR="00E2401C">
        <w:rPr>
          <w:rFonts w:ascii="宋体" w:hAnsi="宋体" w:hint="eastAsia"/>
          <w:kern w:val="0"/>
          <w:sz w:val="24"/>
          <w:szCs w:val="24"/>
        </w:rPr>
        <w:t>勤处等部门为主体的教学条件与资源保障系统，进一步加强了条件建设；以宣</w:t>
      </w:r>
      <w:r w:rsidR="00E2401C" w:rsidRPr="00E2401C">
        <w:rPr>
          <w:rFonts w:ascii="宋体" w:hAnsi="宋体" w:hint="eastAsia"/>
          <w:kern w:val="0"/>
          <w:sz w:val="24"/>
          <w:szCs w:val="24"/>
        </w:rPr>
        <w:t>传部、教务处、评价中心、学生处、团委、各教学单位等部门为主体</w:t>
      </w:r>
      <w:r w:rsidR="00E2401C">
        <w:rPr>
          <w:rFonts w:ascii="宋体" w:hAnsi="宋体" w:hint="eastAsia"/>
          <w:kern w:val="0"/>
          <w:sz w:val="24"/>
          <w:szCs w:val="24"/>
        </w:rPr>
        <w:t>的宣</w:t>
      </w:r>
      <w:r>
        <w:rPr>
          <w:rFonts w:ascii="宋体" w:hAnsi="宋体" w:hint="eastAsia"/>
          <w:kern w:val="0"/>
          <w:sz w:val="24"/>
          <w:szCs w:val="24"/>
        </w:rPr>
        <w:t>传教育系统，加强了质量建设的宣传与教育；</w:t>
      </w:r>
      <w:r w:rsidR="00E2401C">
        <w:rPr>
          <w:rFonts w:ascii="宋体" w:hAnsi="宋体" w:hint="eastAsia"/>
          <w:kern w:val="0"/>
          <w:sz w:val="24"/>
          <w:szCs w:val="24"/>
        </w:rPr>
        <w:t>以教学质量保障工作委员会、各类专家组等为主体的</w:t>
      </w:r>
      <w:r>
        <w:rPr>
          <w:rFonts w:ascii="宋体" w:hAnsi="宋体" w:hint="eastAsia"/>
          <w:kern w:val="0"/>
          <w:sz w:val="24"/>
          <w:szCs w:val="24"/>
        </w:rPr>
        <w:t>仲裁系统保证了教学事故处理等问题的公正、公平。</w:t>
      </w:r>
    </w:p>
    <w:p w:rsidR="00375196" w:rsidRPr="00830693" w:rsidRDefault="00375196" w:rsidP="00830693">
      <w:pPr>
        <w:pStyle w:val="2"/>
      </w:pPr>
      <w:bookmarkStart w:id="29" w:name="_Toc468691409"/>
      <w:bookmarkStart w:id="30" w:name="_Toc501704444"/>
      <w:bookmarkStart w:id="31" w:name="_Toc531761322"/>
      <w:r w:rsidRPr="00830693">
        <w:rPr>
          <w:rFonts w:hint="eastAsia"/>
        </w:rPr>
        <w:t>（三）着力加强教学质量监控与评价，持续</w:t>
      </w:r>
      <w:bookmarkEnd w:id="29"/>
      <w:r w:rsidRPr="00830693">
        <w:rPr>
          <w:rFonts w:hint="eastAsia"/>
        </w:rPr>
        <w:t>提高教学质量</w:t>
      </w:r>
      <w:bookmarkEnd w:id="30"/>
      <w:bookmarkEnd w:id="31"/>
    </w:p>
    <w:p w:rsidR="00375196" w:rsidRDefault="00375196" w:rsidP="00F64D0B">
      <w:pPr>
        <w:spacing w:line="400" w:lineRule="exact"/>
        <w:ind w:firstLine="646"/>
        <w:jc w:val="left"/>
        <w:rPr>
          <w:rFonts w:ascii="宋体" w:hAnsi="宋体"/>
          <w:kern w:val="0"/>
          <w:sz w:val="24"/>
          <w:szCs w:val="24"/>
        </w:rPr>
      </w:pPr>
      <w:r>
        <w:rPr>
          <w:rFonts w:ascii="宋体" w:hAnsi="宋体" w:hint="eastAsia"/>
          <w:kern w:val="0"/>
          <w:sz w:val="24"/>
          <w:szCs w:val="24"/>
        </w:rPr>
        <w:t>1.坚持教学检查与评价工作。坚持开展了每学期期初、期中、期末集中检查工作，随机检查人才培养过程各主要教学环节，包括教师遵守教学纪律、执行教学日历等情况，</w:t>
      </w:r>
      <w:r>
        <w:rPr>
          <w:rFonts w:ascii="宋体" w:hAnsi="宋体" w:hint="eastAsia"/>
          <w:kern w:val="0"/>
          <w:sz w:val="24"/>
          <w:szCs w:val="24"/>
        </w:rPr>
        <w:lastRenderedPageBreak/>
        <w:t>学生上课出勤率、听课率、课堂纪律等情况，校院督导、校院领导全部深入课堂听课，教学管理人员巡查课堂</w:t>
      </w:r>
      <w:r w:rsidR="000A46AE">
        <w:rPr>
          <w:rFonts w:ascii="宋体" w:hAnsi="宋体" w:hint="eastAsia"/>
          <w:kern w:val="0"/>
          <w:sz w:val="24"/>
          <w:szCs w:val="24"/>
        </w:rPr>
        <w:t>，</w:t>
      </w:r>
      <w:r>
        <w:rPr>
          <w:rFonts w:ascii="宋体" w:hAnsi="宋体" w:hint="eastAsia"/>
          <w:kern w:val="0"/>
          <w:sz w:val="24"/>
          <w:szCs w:val="24"/>
        </w:rPr>
        <w:t>使教学检查工作做到了全面、全程覆盖。</w:t>
      </w:r>
    </w:p>
    <w:p w:rsidR="00375196" w:rsidRDefault="00375196" w:rsidP="00F64D0B">
      <w:pPr>
        <w:spacing w:line="400" w:lineRule="exact"/>
        <w:ind w:firstLine="646"/>
        <w:jc w:val="left"/>
        <w:rPr>
          <w:rFonts w:ascii="宋体" w:hAnsi="宋体"/>
          <w:kern w:val="0"/>
          <w:sz w:val="24"/>
          <w:szCs w:val="24"/>
        </w:rPr>
      </w:pPr>
      <w:r>
        <w:rPr>
          <w:rFonts w:ascii="宋体" w:hAnsi="宋体" w:hint="eastAsia"/>
          <w:kern w:val="0"/>
          <w:sz w:val="24"/>
          <w:szCs w:val="24"/>
        </w:rPr>
        <w:t>2.坚持专项检查与评价工作。本着“加强基层参与、注重评价实效”的原则，坚持开展对每学年教学基本档案（毕业论文、试卷、实习实验报告等）和教学文件制定与执行等方面情况进行的专门检查及反馈工作，组织带领基层教学单位开展教学巡视工作，对检查</w:t>
      </w:r>
      <w:r w:rsidR="0050375E">
        <w:rPr>
          <w:rFonts w:ascii="宋体" w:hAnsi="宋体" w:hint="eastAsia"/>
          <w:kern w:val="0"/>
          <w:sz w:val="24"/>
          <w:szCs w:val="24"/>
        </w:rPr>
        <w:t>中</w:t>
      </w:r>
      <w:r>
        <w:rPr>
          <w:rFonts w:ascii="宋体" w:hAnsi="宋体" w:hint="eastAsia"/>
          <w:kern w:val="0"/>
          <w:sz w:val="24"/>
          <w:szCs w:val="24"/>
        </w:rPr>
        <w:t>发现的问题，学校会同学院出台了相应的措施，学校将组织校督导不定期的重点检查，并对仍未整改，将对学院和教师进行通报，情节严重者，暂停其授课资格，直到达到整改要求为止。</w:t>
      </w:r>
    </w:p>
    <w:p w:rsidR="00375196" w:rsidRDefault="00375196" w:rsidP="00F64D0B">
      <w:pPr>
        <w:spacing w:line="400" w:lineRule="exact"/>
        <w:ind w:firstLine="646"/>
        <w:jc w:val="left"/>
        <w:rPr>
          <w:rFonts w:ascii="宋体" w:hAnsi="宋体"/>
          <w:kern w:val="0"/>
          <w:sz w:val="24"/>
          <w:szCs w:val="24"/>
        </w:rPr>
      </w:pPr>
      <w:r>
        <w:rPr>
          <w:rFonts w:ascii="宋体" w:hAnsi="宋体" w:hint="eastAsia"/>
          <w:kern w:val="0"/>
          <w:sz w:val="24"/>
          <w:szCs w:val="24"/>
        </w:rPr>
        <w:t>3.坚持抓好评价信息的收集、分析和反馈工作，并做好持续改进。充分利用教学意见信箱、期中学生座谈会等渠道收集、整理教师和学生提出的意见和建议，本年度评价中心和教务处组织参加学生座谈会</w:t>
      </w:r>
      <w:r w:rsidR="004D33AD">
        <w:rPr>
          <w:rFonts w:ascii="宋体" w:hAnsi="宋体" w:hint="eastAsia"/>
          <w:kern w:val="0"/>
          <w:sz w:val="24"/>
          <w:szCs w:val="24"/>
        </w:rPr>
        <w:t>30</w:t>
      </w:r>
      <w:r>
        <w:rPr>
          <w:rFonts w:ascii="宋体" w:hAnsi="宋体" w:hint="eastAsia"/>
          <w:kern w:val="0"/>
          <w:sz w:val="24"/>
          <w:szCs w:val="24"/>
        </w:rPr>
        <w:t>余次，收集了大量的意见和建议，并进行了深入的分析，及时反馈，督促改进，受到师生的一致好评。</w:t>
      </w:r>
    </w:p>
    <w:p w:rsidR="004D33AD" w:rsidRPr="004D33AD" w:rsidRDefault="004D33AD" w:rsidP="00F64D0B">
      <w:pPr>
        <w:spacing w:line="400" w:lineRule="exact"/>
        <w:ind w:firstLine="640"/>
        <w:rPr>
          <w:rFonts w:ascii="宋体" w:eastAsia="宋体" w:hAnsi="宋体" w:cs="仿宋_GB2312"/>
          <w:sz w:val="24"/>
          <w:szCs w:val="24"/>
        </w:rPr>
      </w:pPr>
      <w:r>
        <w:rPr>
          <w:rFonts w:ascii="宋体" w:hAnsi="宋体" w:hint="eastAsia"/>
          <w:kern w:val="0"/>
          <w:sz w:val="24"/>
          <w:szCs w:val="24"/>
        </w:rPr>
        <w:t>4.</w:t>
      </w:r>
      <w:r w:rsidRPr="004D33AD">
        <w:rPr>
          <w:rFonts w:ascii="宋体" w:eastAsia="宋体" w:hAnsi="宋体" w:cs="仿宋_GB2312"/>
          <w:color w:val="000000"/>
          <w:sz w:val="24"/>
          <w:szCs w:val="24"/>
          <w:u w:color="000000"/>
          <w:lang w:val="zh-TW" w:eastAsia="zh-TW"/>
        </w:rPr>
        <w:t xml:space="preserve"> </w:t>
      </w:r>
      <w:r>
        <w:rPr>
          <w:rFonts w:ascii="宋体" w:eastAsia="宋体" w:hAnsi="宋体" w:cs="仿宋_GB2312"/>
          <w:color w:val="000000"/>
          <w:sz w:val="24"/>
          <w:szCs w:val="24"/>
          <w:u w:color="000000"/>
          <w:lang w:val="zh-TW" w:eastAsia="zh-TW"/>
        </w:rPr>
        <w:t>坚持</w:t>
      </w:r>
      <w:r w:rsidRPr="00380F78">
        <w:rPr>
          <w:rFonts w:ascii="宋体" w:eastAsia="宋体" w:hAnsi="宋体" w:cs="仿宋_GB2312"/>
          <w:color w:val="000000"/>
          <w:sz w:val="24"/>
          <w:szCs w:val="24"/>
          <w:u w:color="000000"/>
          <w:lang w:val="zh-TW" w:eastAsia="zh-TW"/>
        </w:rPr>
        <w:t>经常研究教学中存在的问题，针对问题出真</w:t>
      </w:r>
      <w:r w:rsidRPr="00380F78">
        <w:rPr>
          <w:rFonts w:ascii="宋体" w:eastAsia="宋体" w:hAnsi="宋体" w:cs="仿宋_GB2312"/>
          <w:color w:val="000000"/>
          <w:sz w:val="24"/>
          <w:szCs w:val="24"/>
          <w:u w:color="000000"/>
          <w:lang w:val="zh-CN"/>
        </w:rPr>
        <w:t>招</w:t>
      </w:r>
      <w:r w:rsidRPr="00380F78">
        <w:rPr>
          <w:rFonts w:ascii="宋体" w:eastAsia="宋体" w:hAnsi="宋体" w:cs="仿宋_GB2312"/>
          <w:color w:val="000000"/>
          <w:sz w:val="24"/>
          <w:szCs w:val="24"/>
          <w:u w:color="000000"/>
          <w:lang w:val="zh-TW" w:eastAsia="zh-TW"/>
        </w:rPr>
        <w:t>、求实效。学校定期组织召开教学督导问题反馈会，查找教学过程中存在的突出问题和薄弱环节，制定措施、解决问题。学校</w:t>
      </w:r>
      <w:r w:rsidRPr="00380F78">
        <w:rPr>
          <w:rFonts w:ascii="宋体" w:eastAsia="宋体" w:hAnsi="宋体" w:cs="仿宋_GB2312"/>
          <w:color w:val="000000"/>
          <w:sz w:val="24"/>
          <w:szCs w:val="24"/>
          <w:u w:color="000000"/>
        </w:rPr>
        <w:t>2017</w:t>
      </w:r>
      <w:r w:rsidRPr="00380F78">
        <w:rPr>
          <w:rFonts w:ascii="宋体" w:eastAsia="宋体" w:hAnsi="宋体" w:cs="仿宋_GB2312"/>
          <w:color w:val="000000"/>
          <w:sz w:val="24"/>
          <w:szCs w:val="24"/>
          <w:u w:color="000000"/>
          <w:lang w:val="zh-TW" w:eastAsia="zh-TW"/>
        </w:rPr>
        <w:t>年</w:t>
      </w:r>
      <w:r w:rsidRPr="00380F78">
        <w:rPr>
          <w:rFonts w:ascii="宋体" w:eastAsia="宋体" w:hAnsi="宋体" w:cs="仿宋_GB2312"/>
          <w:color w:val="000000"/>
          <w:sz w:val="24"/>
          <w:szCs w:val="24"/>
          <w:u w:color="000000"/>
        </w:rPr>
        <w:t>11</w:t>
      </w:r>
      <w:r w:rsidRPr="00380F78">
        <w:rPr>
          <w:rFonts w:ascii="宋体" w:eastAsia="宋体" w:hAnsi="宋体" w:cs="仿宋_GB2312"/>
          <w:color w:val="000000"/>
          <w:sz w:val="24"/>
          <w:szCs w:val="24"/>
          <w:u w:color="000000"/>
          <w:lang w:val="zh-TW" w:eastAsia="zh-TW"/>
        </w:rPr>
        <w:t>月份制定出台了《长春工业</w:t>
      </w:r>
      <w:r w:rsidRPr="00380F78">
        <w:rPr>
          <w:rFonts w:ascii="宋体" w:eastAsia="宋体" w:hAnsi="宋体" w:cs="仿宋_GB2312"/>
          <w:color w:val="000000"/>
          <w:sz w:val="24"/>
          <w:szCs w:val="24"/>
          <w:u w:color="000000"/>
          <w:lang w:val="zh-CN"/>
        </w:rPr>
        <w:t>大学</w:t>
      </w:r>
      <w:r w:rsidRPr="00380F78">
        <w:rPr>
          <w:rFonts w:ascii="宋体" w:eastAsia="宋体" w:hAnsi="宋体" w:cs="仿宋_GB2312"/>
          <w:color w:val="000000"/>
          <w:sz w:val="24"/>
          <w:szCs w:val="24"/>
          <w:u w:color="000000"/>
          <w:lang w:val="zh-TW" w:eastAsia="zh-TW"/>
        </w:rPr>
        <w:t>关于进一步加强教学管理的规定》，针对教学中存在的问题，制定了</w:t>
      </w:r>
      <w:r w:rsidRPr="00380F78">
        <w:rPr>
          <w:rFonts w:ascii="宋体" w:eastAsia="宋体" w:hAnsi="宋体" w:cs="仿宋_GB2312"/>
          <w:color w:val="000000"/>
          <w:sz w:val="24"/>
          <w:szCs w:val="24"/>
          <w:u w:color="000000"/>
        </w:rPr>
        <w:t>11</w:t>
      </w:r>
      <w:r w:rsidRPr="00380F78">
        <w:rPr>
          <w:rFonts w:ascii="宋体" w:eastAsia="宋体" w:hAnsi="宋体" w:cs="仿宋_GB2312"/>
          <w:color w:val="000000"/>
          <w:sz w:val="24"/>
          <w:szCs w:val="24"/>
          <w:u w:color="000000"/>
          <w:lang w:val="zh-TW" w:eastAsia="zh-TW"/>
        </w:rPr>
        <w:t>条加强教学管理的措施，如对教学效果评价成绩后</w:t>
      </w:r>
      <w:r w:rsidRPr="00380F78">
        <w:rPr>
          <w:rFonts w:ascii="宋体" w:eastAsia="宋体" w:hAnsi="宋体" w:cs="仿宋_GB2312"/>
          <w:color w:val="000000"/>
          <w:sz w:val="24"/>
          <w:szCs w:val="24"/>
          <w:u w:color="000000"/>
        </w:rPr>
        <w:t>10%</w:t>
      </w:r>
      <w:r w:rsidRPr="00380F78">
        <w:rPr>
          <w:rFonts w:ascii="宋体" w:eastAsia="宋体" w:hAnsi="宋体" w:cs="仿宋_GB2312"/>
          <w:color w:val="000000"/>
          <w:sz w:val="24"/>
          <w:szCs w:val="24"/>
          <w:u w:color="000000"/>
          <w:lang w:val="zh-TW" w:eastAsia="zh-TW"/>
        </w:rPr>
        <w:t>的任课教师作为督导检查的重点，进行指导性听课；对课堂教学过程中学生玩手机等情况，扣其平时成绩</w:t>
      </w:r>
      <w:r w:rsidRPr="00380F78">
        <w:rPr>
          <w:rFonts w:ascii="宋体" w:eastAsia="宋体" w:hAnsi="宋体" w:cs="仿宋_GB2312"/>
          <w:color w:val="000000"/>
          <w:sz w:val="24"/>
          <w:szCs w:val="24"/>
          <w:u w:color="000000"/>
        </w:rPr>
        <w:t>5</w:t>
      </w:r>
      <w:r w:rsidRPr="00380F78">
        <w:rPr>
          <w:rFonts w:ascii="宋体" w:eastAsia="宋体" w:hAnsi="宋体" w:cs="仿宋_GB2312"/>
          <w:color w:val="000000"/>
          <w:sz w:val="24"/>
          <w:szCs w:val="24"/>
          <w:u w:color="000000"/>
          <w:lang w:val="zh-TW" w:eastAsia="zh-TW"/>
        </w:rPr>
        <w:t>分；</w:t>
      </w:r>
      <w:r w:rsidRPr="00380F78">
        <w:rPr>
          <w:rFonts w:ascii="宋体" w:eastAsia="宋体" w:hAnsi="宋体" w:cs="仿宋_GB2312"/>
          <w:color w:val="000000"/>
          <w:sz w:val="24"/>
          <w:szCs w:val="24"/>
          <w:u w:color="000000"/>
          <w:lang w:val="zh-CN"/>
        </w:rPr>
        <w:t>取消不及格比例限制的规定，增加重修考试的难度，对学生合理“增负”；</w:t>
      </w:r>
      <w:r w:rsidRPr="00380F78">
        <w:rPr>
          <w:rFonts w:ascii="宋体" w:eastAsia="宋体" w:hAnsi="宋体" w:cs="仿宋_GB2312"/>
          <w:color w:val="000000"/>
          <w:sz w:val="24"/>
          <w:szCs w:val="24"/>
          <w:u w:color="000000"/>
          <w:lang w:val="zh-TW" w:eastAsia="zh-TW"/>
        </w:rPr>
        <w:t>对在规定修业年限</w:t>
      </w:r>
      <w:r w:rsidRPr="00380F78">
        <w:rPr>
          <w:rFonts w:ascii="宋体" w:eastAsia="宋体" w:hAnsi="宋体" w:cs="仿宋_GB2312"/>
          <w:color w:val="000000"/>
          <w:sz w:val="24"/>
          <w:szCs w:val="24"/>
          <w:u w:color="000000"/>
          <w:lang w:val="zh-CN"/>
        </w:rPr>
        <w:t>内</w:t>
      </w:r>
      <w:r w:rsidRPr="00380F78">
        <w:rPr>
          <w:rFonts w:ascii="宋体" w:eastAsia="宋体" w:hAnsi="宋体" w:cs="仿宋_GB2312"/>
          <w:color w:val="000000"/>
          <w:sz w:val="24"/>
          <w:szCs w:val="24"/>
          <w:u w:color="000000"/>
          <w:lang w:val="zh-TW" w:eastAsia="zh-TW"/>
        </w:rPr>
        <w:t>未能完成学业者不再安排单独考试，即取消</w:t>
      </w:r>
      <w:r w:rsidRPr="00380F78">
        <w:rPr>
          <w:rFonts w:ascii="宋体" w:eastAsia="宋体" w:hAnsi="宋体" w:cs="黑体"/>
          <w:color w:val="000000"/>
          <w:sz w:val="24"/>
          <w:szCs w:val="24"/>
          <w:u w:color="000000"/>
        </w:rPr>
        <w:t>“</w:t>
      </w:r>
      <w:r w:rsidRPr="00380F78">
        <w:rPr>
          <w:rFonts w:ascii="宋体" w:eastAsia="宋体" w:hAnsi="宋体" w:cs="仿宋_GB2312"/>
          <w:color w:val="000000"/>
          <w:sz w:val="24"/>
          <w:szCs w:val="24"/>
          <w:u w:color="000000"/>
          <w:lang w:val="zh-TW" w:eastAsia="zh-TW"/>
        </w:rPr>
        <w:t>清考</w:t>
      </w:r>
      <w:r w:rsidRPr="00380F78">
        <w:rPr>
          <w:rFonts w:ascii="宋体" w:eastAsia="宋体" w:hAnsi="宋体" w:cs="黑体"/>
          <w:color w:val="000000"/>
          <w:sz w:val="24"/>
          <w:szCs w:val="24"/>
          <w:u w:color="000000"/>
        </w:rPr>
        <w:t>”</w:t>
      </w:r>
      <w:r w:rsidRPr="00380F78">
        <w:rPr>
          <w:rFonts w:ascii="宋体" w:eastAsia="宋体" w:hAnsi="宋体" w:cs="仿宋_GB2312"/>
          <w:color w:val="000000"/>
          <w:sz w:val="24"/>
          <w:szCs w:val="24"/>
          <w:u w:color="000000"/>
          <w:lang w:val="zh-TW" w:eastAsia="zh-TW"/>
        </w:rPr>
        <w:t>；加大考试巡考力度，严抓考试纪律，以考风促学风等。为加强教学过程管理，学校组织开展教案、多媒体课件、作业展活动，通过活动的开展，提高教师的教学投入和学生的学习投入。</w:t>
      </w:r>
    </w:p>
    <w:p w:rsidR="00375196" w:rsidRDefault="004D33AD" w:rsidP="00F64D0B">
      <w:pPr>
        <w:spacing w:line="400" w:lineRule="exact"/>
        <w:ind w:firstLine="646"/>
        <w:jc w:val="left"/>
        <w:rPr>
          <w:rFonts w:ascii="宋体" w:hAnsi="宋体"/>
          <w:kern w:val="0"/>
          <w:sz w:val="24"/>
          <w:szCs w:val="24"/>
        </w:rPr>
      </w:pPr>
      <w:r>
        <w:rPr>
          <w:rFonts w:ascii="宋体" w:hAnsi="宋体" w:hint="eastAsia"/>
          <w:kern w:val="0"/>
          <w:sz w:val="24"/>
          <w:szCs w:val="24"/>
        </w:rPr>
        <w:t>5</w:t>
      </w:r>
      <w:r w:rsidR="00375196">
        <w:rPr>
          <w:rFonts w:ascii="宋体" w:hAnsi="宋体" w:hint="eastAsia"/>
          <w:kern w:val="0"/>
          <w:sz w:val="24"/>
          <w:szCs w:val="24"/>
        </w:rPr>
        <w:t>.坚持推进教学质量监控与评价管理平台信息化建设。根据教育部、教育厅的工作重点，完善了高教基本状态数据库、网上评教、毕业论文抽查、试卷抽查、师生意见反馈5</w:t>
      </w:r>
      <w:r w:rsidR="00F64D0B">
        <w:rPr>
          <w:rFonts w:ascii="宋体" w:hAnsi="宋体" w:hint="eastAsia"/>
          <w:kern w:val="0"/>
          <w:sz w:val="24"/>
          <w:szCs w:val="24"/>
        </w:rPr>
        <w:t>大系统并在教学中得到有效运用，</w:t>
      </w:r>
      <w:r w:rsidR="00375196">
        <w:rPr>
          <w:rFonts w:ascii="宋体" w:hAnsi="宋体" w:hint="eastAsia"/>
          <w:kern w:val="0"/>
          <w:sz w:val="24"/>
          <w:szCs w:val="24"/>
        </w:rPr>
        <w:t>保证了学校的正常教学秩序，实现了教学质量监控与评价工作的制度化、常态化和信息化。</w:t>
      </w:r>
    </w:p>
    <w:p w:rsidR="00E2401C" w:rsidRDefault="00E2401C">
      <w:pPr>
        <w:widowControl/>
        <w:jc w:val="left"/>
        <w:rPr>
          <w:rFonts w:ascii="黑体" w:eastAsia="黑体" w:hAnsi="黑体"/>
          <w:sz w:val="30"/>
          <w:szCs w:val="30"/>
        </w:rPr>
      </w:pPr>
      <w:r>
        <w:rPr>
          <w:rFonts w:ascii="黑体" w:eastAsia="黑体" w:hAnsi="黑体"/>
          <w:sz w:val="30"/>
          <w:szCs w:val="30"/>
        </w:rPr>
        <w:br w:type="page"/>
      </w:r>
    </w:p>
    <w:p w:rsidR="00E2401C" w:rsidRDefault="00E2401C" w:rsidP="00E2401C">
      <w:pPr>
        <w:pStyle w:val="10"/>
      </w:pPr>
      <w:bookmarkStart w:id="32" w:name="_Toc531761323"/>
      <w:r>
        <w:lastRenderedPageBreak/>
        <w:t>七</w:t>
      </w:r>
      <w:r>
        <w:rPr>
          <w:rFonts w:hint="eastAsia"/>
        </w:rPr>
        <w:t>、学生学习效果</w:t>
      </w:r>
      <w:bookmarkEnd w:id="32"/>
    </w:p>
    <w:p w:rsidR="00E2401C" w:rsidRDefault="00E2401C" w:rsidP="00E2401C">
      <w:pPr>
        <w:pStyle w:val="2"/>
        <w:rPr>
          <w:rFonts w:ascii="黑体" w:hAnsi="黑体"/>
        </w:rPr>
      </w:pPr>
      <w:bookmarkStart w:id="33" w:name="_Toc501704446"/>
      <w:bookmarkStart w:id="34" w:name="_Toc531761324"/>
      <w:r w:rsidRPr="00E2401C">
        <w:rPr>
          <w:rFonts w:ascii="黑体" w:hAnsi="黑体" w:hint="eastAsia"/>
        </w:rPr>
        <w:t>（一）2018届本科毕业生就业基本情况</w:t>
      </w:r>
      <w:bookmarkEnd w:id="33"/>
      <w:bookmarkEnd w:id="34"/>
    </w:p>
    <w:p w:rsidR="00E2401C" w:rsidRPr="009A5CDE" w:rsidRDefault="00E2401C" w:rsidP="00E15E80">
      <w:pPr>
        <w:spacing w:line="400" w:lineRule="exact"/>
        <w:ind w:firstLineChars="200" w:firstLine="480"/>
        <w:jc w:val="left"/>
        <w:rPr>
          <w:rFonts w:ascii="宋体" w:eastAsia="宋体" w:hAnsi="宋体" w:cs="Times New Roman"/>
          <w:kern w:val="0"/>
          <w:sz w:val="24"/>
          <w:szCs w:val="24"/>
        </w:rPr>
      </w:pPr>
      <w:r w:rsidRPr="009A5CDE">
        <w:rPr>
          <w:rFonts w:ascii="宋体" w:eastAsia="宋体" w:hAnsi="宋体" w:cs="Times New Roman" w:hint="eastAsia"/>
          <w:kern w:val="0"/>
          <w:sz w:val="24"/>
          <w:szCs w:val="24"/>
        </w:rPr>
        <w:t>学校2018届本科毕业生共有3807人，其中已毕业生数为3762人，结业为45人，本科生毕业率为98.82%，就业率为88.28%，其中考</w:t>
      </w:r>
      <w:proofErr w:type="gramStart"/>
      <w:r w:rsidRPr="009A5CDE">
        <w:rPr>
          <w:rFonts w:ascii="宋体" w:eastAsia="宋体" w:hAnsi="宋体" w:cs="Times New Roman" w:hint="eastAsia"/>
          <w:kern w:val="0"/>
          <w:sz w:val="24"/>
          <w:szCs w:val="24"/>
        </w:rPr>
        <w:t>研</w:t>
      </w:r>
      <w:proofErr w:type="gramEnd"/>
      <w:r w:rsidRPr="009A5CDE">
        <w:rPr>
          <w:rFonts w:ascii="宋体" w:eastAsia="宋体" w:hAnsi="宋体" w:cs="Times New Roman" w:hint="eastAsia"/>
          <w:kern w:val="0"/>
          <w:sz w:val="24"/>
          <w:szCs w:val="24"/>
        </w:rPr>
        <w:t>率为13.08%。各学院、各专业毕业生就业率和升学率见下表：</w:t>
      </w:r>
    </w:p>
    <w:tbl>
      <w:tblPr>
        <w:tblW w:w="9489" w:type="dxa"/>
        <w:jc w:val="center"/>
        <w:tblInd w:w="-221" w:type="dxa"/>
        <w:tblLook w:val="04A0" w:firstRow="1" w:lastRow="0" w:firstColumn="1" w:lastColumn="0" w:noHBand="0" w:noVBand="1"/>
      </w:tblPr>
      <w:tblGrid>
        <w:gridCol w:w="3163"/>
        <w:gridCol w:w="969"/>
        <w:gridCol w:w="1270"/>
        <w:gridCol w:w="1137"/>
        <w:gridCol w:w="1278"/>
        <w:gridCol w:w="1672"/>
      </w:tblGrid>
      <w:tr w:rsidR="00581C97" w:rsidRPr="00E15E80" w:rsidTr="00581C97">
        <w:trPr>
          <w:trHeight w:hRule="exact" w:val="340"/>
          <w:jc w:val="center"/>
        </w:trPr>
        <w:tc>
          <w:tcPr>
            <w:tcW w:w="3163"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学院及专业</w:t>
            </w:r>
          </w:p>
        </w:tc>
        <w:tc>
          <w:tcPr>
            <w:tcW w:w="969" w:type="dxa"/>
            <w:tcBorders>
              <w:top w:val="single" w:sz="4" w:space="0" w:color="auto"/>
              <w:left w:val="nil"/>
              <w:bottom w:val="single" w:sz="4" w:space="0" w:color="auto"/>
              <w:right w:val="single" w:sz="4" w:space="0" w:color="auto"/>
            </w:tcBorders>
            <w:shd w:val="clear" w:color="auto" w:fill="00B0F0"/>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合计</w:t>
            </w:r>
          </w:p>
        </w:tc>
        <w:tc>
          <w:tcPr>
            <w:tcW w:w="1270" w:type="dxa"/>
            <w:tcBorders>
              <w:top w:val="single" w:sz="4" w:space="0" w:color="auto"/>
              <w:left w:val="nil"/>
              <w:bottom w:val="single" w:sz="4" w:space="0" w:color="auto"/>
              <w:right w:val="single" w:sz="4" w:space="0" w:color="auto"/>
            </w:tcBorders>
            <w:shd w:val="clear" w:color="auto" w:fill="00B0F0"/>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就业人数</w:t>
            </w:r>
          </w:p>
        </w:tc>
        <w:tc>
          <w:tcPr>
            <w:tcW w:w="1137" w:type="dxa"/>
            <w:tcBorders>
              <w:top w:val="single" w:sz="4" w:space="0" w:color="auto"/>
              <w:left w:val="nil"/>
              <w:bottom w:val="single" w:sz="4" w:space="0" w:color="auto"/>
              <w:right w:val="single" w:sz="4" w:space="0" w:color="auto"/>
            </w:tcBorders>
            <w:shd w:val="clear" w:color="auto" w:fill="00B0F0"/>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就业率</w:t>
            </w:r>
          </w:p>
        </w:tc>
        <w:tc>
          <w:tcPr>
            <w:tcW w:w="1278" w:type="dxa"/>
            <w:tcBorders>
              <w:top w:val="single" w:sz="4" w:space="0" w:color="auto"/>
              <w:left w:val="nil"/>
              <w:bottom w:val="single" w:sz="4" w:space="0" w:color="auto"/>
              <w:right w:val="single" w:sz="4" w:space="0" w:color="auto"/>
            </w:tcBorders>
            <w:shd w:val="clear" w:color="auto" w:fill="00B0F0"/>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考研人数</w:t>
            </w:r>
          </w:p>
        </w:tc>
        <w:tc>
          <w:tcPr>
            <w:tcW w:w="1672" w:type="dxa"/>
            <w:tcBorders>
              <w:top w:val="single" w:sz="4" w:space="0" w:color="auto"/>
              <w:left w:val="nil"/>
              <w:bottom w:val="single" w:sz="4" w:space="0" w:color="auto"/>
              <w:right w:val="single" w:sz="4" w:space="0" w:color="auto"/>
            </w:tcBorders>
            <w:shd w:val="clear" w:color="auto" w:fill="00B0F0"/>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考研率</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合计</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Arial"/>
                <w:b/>
                <w:bCs/>
                <w:kern w:val="0"/>
                <w:szCs w:val="21"/>
              </w:rPr>
            </w:pPr>
            <w:r w:rsidRPr="00E15E80">
              <w:rPr>
                <w:rFonts w:asciiTheme="minorEastAsia" w:hAnsiTheme="minorEastAsia" w:cs="Arial"/>
                <w:b/>
                <w:bCs/>
                <w:kern w:val="0"/>
                <w:szCs w:val="21"/>
              </w:rPr>
              <w:t>3807</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3361</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88.28%</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Arial"/>
                <w:b/>
                <w:bCs/>
                <w:kern w:val="0"/>
                <w:szCs w:val="21"/>
              </w:rPr>
            </w:pPr>
            <w:r w:rsidRPr="00E15E80">
              <w:rPr>
                <w:rFonts w:asciiTheme="minorEastAsia" w:hAnsiTheme="minorEastAsia" w:cs="Arial"/>
                <w:b/>
                <w:bCs/>
                <w:kern w:val="0"/>
                <w:szCs w:val="21"/>
              </w:rPr>
              <w:t>498</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13.08%</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机电工程学院</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412</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370</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89.81%</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52</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12.62%</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车辆工程</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40</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35</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87.50%</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7</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17.50%</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工业工程</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43</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39</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90.70%</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8</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18.60%</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工业设计</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40</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30</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75.00%</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5</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12.50%</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机械电子工程</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130</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120</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92.31%</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9</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6.92%</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机械工程</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159</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146</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91.82%</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23</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14.47%</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材料科学与工程学院</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287</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268</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93.38%</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40</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13.94%</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材料成型及控制工程</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123</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112</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91.06%</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21</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17.07%</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材料物理</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42</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40</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95.24%</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6</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14.29%</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金属材料工程</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122</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116</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95.08%</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13</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10.66%</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电气与电子工程学院</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389</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317</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81.49%</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56</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14.40%</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测控技术与仪器</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75</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58</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77.33%</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11</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14.67%</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电气工程及其自动化</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164</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134</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81.71%</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21</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12.80%</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自动化</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150</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125</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83.33%</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24</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16.00%</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计算机科学与工程学院</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374</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354</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94.65%</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38</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10.16%</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电子信息工程</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125</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118</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94.40%</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10</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8.00%</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计算机科学与技术</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127</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118</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92.91%</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16</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12.60%</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软件工程</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85</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81</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95.29%</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8</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9.41%</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网络工程</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37</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37</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100.00%</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4</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10.81%</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化学工程学院</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312</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252</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80.77%</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92</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29.49%</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高分子材料与工程</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119</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85</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71.43%</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44</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36.97%</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化学工程与工艺</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79</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64</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81.01%</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22</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27.85%</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环境工程</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35</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30</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85.71%</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4</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11.43%</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制药工程</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44</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43</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97.73%</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12</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27.27%</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资源循环科学与工程</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35</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30</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85.71%</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10</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28.57%</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化学与生命科学学院</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128</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118</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92.19%</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46</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35.94%</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化学</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30</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29</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96.67%</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6</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20.00%</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生物工程</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34</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29</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85.29%</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12</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35.29%</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生物技术</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30</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27</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90.00%</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12</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40.00%</w:t>
            </w:r>
          </w:p>
        </w:tc>
      </w:tr>
      <w:tr w:rsidR="00E15E80" w:rsidRPr="00E15E80" w:rsidTr="00581C97">
        <w:trPr>
          <w:trHeight w:hRule="exact" w:val="340"/>
          <w:jc w:val="center"/>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食品科学与工程</w:t>
            </w:r>
          </w:p>
        </w:tc>
        <w:tc>
          <w:tcPr>
            <w:tcW w:w="969"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34</w:t>
            </w:r>
          </w:p>
        </w:tc>
        <w:tc>
          <w:tcPr>
            <w:tcW w:w="1270"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33</w:t>
            </w:r>
          </w:p>
        </w:tc>
        <w:tc>
          <w:tcPr>
            <w:tcW w:w="1137"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97.06%</w:t>
            </w:r>
          </w:p>
        </w:tc>
        <w:tc>
          <w:tcPr>
            <w:tcW w:w="1278"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16</w:t>
            </w:r>
          </w:p>
        </w:tc>
        <w:tc>
          <w:tcPr>
            <w:tcW w:w="1672" w:type="dxa"/>
            <w:tcBorders>
              <w:top w:val="nil"/>
              <w:left w:val="nil"/>
              <w:bottom w:val="single" w:sz="4" w:space="0" w:color="auto"/>
              <w:right w:val="single" w:sz="4" w:space="0" w:color="auto"/>
            </w:tcBorders>
            <w:shd w:val="clear" w:color="auto" w:fill="auto"/>
            <w:noWrap/>
            <w:vAlign w:val="center"/>
            <w:hideMark/>
          </w:tcPr>
          <w:p w:rsidR="00E15E80" w:rsidRPr="00E15E80" w:rsidRDefault="00E15E80" w:rsidP="00E15E80">
            <w:pPr>
              <w:widowControl/>
              <w:spacing w:line="300" w:lineRule="exact"/>
              <w:jc w:val="center"/>
              <w:rPr>
                <w:rFonts w:asciiTheme="minorEastAsia" w:hAnsiTheme="minorEastAsia" w:cs="宋体"/>
                <w:kern w:val="0"/>
                <w:szCs w:val="21"/>
              </w:rPr>
            </w:pPr>
            <w:r w:rsidRPr="00E15E80">
              <w:rPr>
                <w:rFonts w:asciiTheme="minorEastAsia" w:hAnsiTheme="minorEastAsia" w:cs="宋体" w:hint="eastAsia"/>
                <w:kern w:val="0"/>
                <w:szCs w:val="21"/>
              </w:rPr>
              <w:t>47.06%</w:t>
            </w:r>
          </w:p>
        </w:tc>
      </w:tr>
    </w:tbl>
    <w:tbl>
      <w:tblPr>
        <w:tblpPr w:leftFromText="180" w:rightFromText="180" w:vertAnchor="text" w:horzAnchor="margin" w:tblpY="338"/>
        <w:tblW w:w="9464" w:type="dxa"/>
        <w:tblLook w:val="04A0" w:firstRow="1" w:lastRow="0" w:firstColumn="1" w:lastColumn="0" w:noHBand="0" w:noVBand="1"/>
      </w:tblPr>
      <w:tblGrid>
        <w:gridCol w:w="3392"/>
        <w:gridCol w:w="900"/>
        <w:gridCol w:w="1180"/>
        <w:gridCol w:w="1056"/>
        <w:gridCol w:w="1187"/>
        <w:gridCol w:w="1749"/>
      </w:tblGrid>
      <w:tr w:rsidR="00581C97" w:rsidRPr="00E15E80" w:rsidTr="00276790">
        <w:trPr>
          <w:trHeight w:hRule="exact" w:val="340"/>
        </w:trPr>
        <w:tc>
          <w:tcPr>
            <w:tcW w:w="3392"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81C97" w:rsidRPr="00E15E80" w:rsidRDefault="00581C97" w:rsidP="0027679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lastRenderedPageBreak/>
              <w:t>学院及专业</w:t>
            </w:r>
          </w:p>
        </w:tc>
        <w:tc>
          <w:tcPr>
            <w:tcW w:w="900" w:type="dxa"/>
            <w:tcBorders>
              <w:top w:val="single" w:sz="4" w:space="0" w:color="auto"/>
              <w:left w:val="nil"/>
              <w:bottom w:val="single" w:sz="4" w:space="0" w:color="auto"/>
              <w:right w:val="single" w:sz="4" w:space="0" w:color="auto"/>
            </w:tcBorders>
            <w:shd w:val="clear" w:color="auto" w:fill="00B0F0"/>
            <w:vAlign w:val="center"/>
            <w:hideMark/>
          </w:tcPr>
          <w:p w:rsidR="00581C97" w:rsidRPr="00E15E80" w:rsidRDefault="00581C97" w:rsidP="0027679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合计</w:t>
            </w:r>
          </w:p>
        </w:tc>
        <w:tc>
          <w:tcPr>
            <w:tcW w:w="1180" w:type="dxa"/>
            <w:tcBorders>
              <w:top w:val="single" w:sz="4" w:space="0" w:color="auto"/>
              <w:left w:val="nil"/>
              <w:bottom w:val="single" w:sz="4" w:space="0" w:color="auto"/>
              <w:right w:val="single" w:sz="4" w:space="0" w:color="auto"/>
            </w:tcBorders>
            <w:shd w:val="clear" w:color="auto" w:fill="00B0F0"/>
            <w:noWrap/>
            <w:vAlign w:val="center"/>
            <w:hideMark/>
          </w:tcPr>
          <w:p w:rsidR="00581C97" w:rsidRPr="00E15E80" w:rsidRDefault="00581C97" w:rsidP="0027679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就业人数</w:t>
            </w:r>
          </w:p>
        </w:tc>
        <w:tc>
          <w:tcPr>
            <w:tcW w:w="1056" w:type="dxa"/>
            <w:tcBorders>
              <w:top w:val="single" w:sz="4" w:space="0" w:color="auto"/>
              <w:left w:val="nil"/>
              <w:bottom w:val="single" w:sz="4" w:space="0" w:color="auto"/>
              <w:right w:val="single" w:sz="4" w:space="0" w:color="auto"/>
            </w:tcBorders>
            <w:shd w:val="clear" w:color="auto" w:fill="00B0F0"/>
            <w:noWrap/>
            <w:vAlign w:val="center"/>
            <w:hideMark/>
          </w:tcPr>
          <w:p w:rsidR="00581C97" w:rsidRPr="00E15E80" w:rsidRDefault="00581C97" w:rsidP="0027679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就业率</w:t>
            </w:r>
          </w:p>
        </w:tc>
        <w:tc>
          <w:tcPr>
            <w:tcW w:w="1187" w:type="dxa"/>
            <w:tcBorders>
              <w:top w:val="single" w:sz="4" w:space="0" w:color="auto"/>
              <w:left w:val="nil"/>
              <w:bottom w:val="single" w:sz="4" w:space="0" w:color="auto"/>
              <w:right w:val="single" w:sz="4" w:space="0" w:color="auto"/>
            </w:tcBorders>
            <w:shd w:val="clear" w:color="auto" w:fill="00B0F0"/>
            <w:vAlign w:val="center"/>
            <w:hideMark/>
          </w:tcPr>
          <w:p w:rsidR="00581C97" w:rsidRPr="00E15E80" w:rsidRDefault="00581C97" w:rsidP="0027679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考研人数</w:t>
            </w:r>
          </w:p>
        </w:tc>
        <w:tc>
          <w:tcPr>
            <w:tcW w:w="1749" w:type="dxa"/>
            <w:tcBorders>
              <w:top w:val="single" w:sz="4" w:space="0" w:color="auto"/>
              <w:left w:val="nil"/>
              <w:bottom w:val="single" w:sz="4" w:space="0" w:color="auto"/>
              <w:right w:val="single" w:sz="4" w:space="0" w:color="auto"/>
            </w:tcBorders>
            <w:shd w:val="clear" w:color="auto" w:fill="00B0F0"/>
            <w:noWrap/>
            <w:vAlign w:val="center"/>
            <w:hideMark/>
          </w:tcPr>
          <w:p w:rsidR="00581C97" w:rsidRPr="00E15E80" w:rsidRDefault="00581C97" w:rsidP="00276790">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考研率</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数学与统计学院</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75</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67</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89.33%</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21</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28.00%</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统计学</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39</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35</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89.74%</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16</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41.03%</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信息与计算科学</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36</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32</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88.89%</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5</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13.89%</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经济管理学院</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605</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534</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88.26%</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44</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7.27%</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财务管理</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81</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74</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91.36%</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13</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16.05%</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电子商务</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76</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69</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90.79%</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0</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0.00%</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工商管理</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72</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63</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87.50%</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0</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0.00%</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国际经济与贸易</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58</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53</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91.38%</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2</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3.45%</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会计学</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165</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136</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82.42%</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19</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11.52%</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金融学</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83</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77</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92.77%</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5</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6.02%</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市场营销</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39</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36</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92.31%</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7.69%</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信息管理与信息系统</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31</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26</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83.87%</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2</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6.45%</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公共管理学院</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204</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190</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93.14%</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27</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13.24%</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法学</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57</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53</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92.98%</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15.79%</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公共事业管理</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36</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34</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94.44%</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2</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5.56%</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广告学</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44</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41</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93.18%</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6.82%</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劳动与社会保障</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34</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32</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94.12%</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6</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17.65%</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社会工作</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33</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30</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90.91%</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7</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21.21%</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外国语学院</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92</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84</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91.30%</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15</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16.30%</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俄语</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15</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12</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80.00%</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0</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0.00%</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日语</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16</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16</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100.00%</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6</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37.50%</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英语</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61</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56</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91.80%</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14.75%</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信息传播工程学院</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165</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155</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93.94%</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15</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9.09%</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广播电视编导</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126</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116</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92.06%</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11</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8.73%</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数字媒体技术</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39</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39</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100.00%</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10.26%</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艺术设计学院</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194</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185</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95.36%</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17</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8.76%</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动画</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51</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47</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92.16%</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5.88%</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服装与服饰设计</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50</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47</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94.00%</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2</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4.00%</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环境设计</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47</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47</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100.00%</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5</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10.64%</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视觉传达设计</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46</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44</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95.65%</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7</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15.22%</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纺织服装学院</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31</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25</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80.65%</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1</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3.23%</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服装设计与工程</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31</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25</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80.65%</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3.23%</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国际教育学院</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294</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255</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86.73%</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25</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8.50%</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电气工程及其自动化</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133</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119</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89.47%</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10</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7.52%</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机械工程</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112</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90</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80.36%</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7</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6.25%</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计算机科学与技术</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49</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46</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93.88%</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8</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16.33%</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应用技术学院</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166</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132</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79.52%</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8</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4.82%</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机械工程</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49</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43</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87.76%</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6.12%</w:t>
            </w:r>
          </w:p>
        </w:tc>
      </w:tr>
      <w:tr w:rsidR="00581C97" w:rsidRPr="00E15E80" w:rsidTr="00276790">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计算机科学与技术</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117</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89</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76.07%</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5</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276790">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4.27%</w:t>
            </w:r>
          </w:p>
        </w:tc>
      </w:tr>
    </w:tbl>
    <w:p w:rsidR="00E15E80" w:rsidRDefault="00E15E80" w:rsidP="00515ADB"/>
    <w:tbl>
      <w:tblPr>
        <w:tblW w:w="9464" w:type="dxa"/>
        <w:tblLook w:val="04A0" w:firstRow="1" w:lastRow="0" w:firstColumn="1" w:lastColumn="0" w:noHBand="0" w:noVBand="1"/>
      </w:tblPr>
      <w:tblGrid>
        <w:gridCol w:w="3392"/>
        <w:gridCol w:w="900"/>
        <w:gridCol w:w="1180"/>
        <w:gridCol w:w="1056"/>
        <w:gridCol w:w="1187"/>
        <w:gridCol w:w="1749"/>
      </w:tblGrid>
      <w:tr w:rsidR="00581C97" w:rsidRPr="00E15E80" w:rsidTr="00581C97">
        <w:trPr>
          <w:trHeight w:hRule="exact" w:val="340"/>
        </w:trPr>
        <w:tc>
          <w:tcPr>
            <w:tcW w:w="3392"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81C97" w:rsidRPr="00E15E80" w:rsidRDefault="00581C97" w:rsidP="00581C97">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lastRenderedPageBreak/>
              <w:t>学院及专业</w:t>
            </w:r>
          </w:p>
        </w:tc>
        <w:tc>
          <w:tcPr>
            <w:tcW w:w="900" w:type="dxa"/>
            <w:tcBorders>
              <w:top w:val="single" w:sz="4" w:space="0" w:color="auto"/>
              <w:left w:val="nil"/>
              <w:bottom w:val="single" w:sz="4" w:space="0" w:color="auto"/>
              <w:right w:val="single" w:sz="4" w:space="0" w:color="auto"/>
            </w:tcBorders>
            <w:shd w:val="clear" w:color="auto" w:fill="00B0F0"/>
            <w:vAlign w:val="center"/>
            <w:hideMark/>
          </w:tcPr>
          <w:p w:rsidR="00581C97" w:rsidRPr="00E15E80" w:rsidRDefault="00581C97" w:rsidP="00581C97">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合计</w:t>
            </w:r>
          </w:p>
        </w:tc>
        <w:tc>
          <w:tcPr>
            <w:tcW w:w="1180" w:type="dxa"/>
            <w:tcBorders>
              <w:top w:val="single" w:sz="4" w:space="0" w:color="auto"/>
              <w:left w:val="nil"/>
              <w:bottom w:val="single" w:sz="4" w:space="0" w:color="auto"/>
              <w:right w:val="single" w:sz="4" w:space="0" w:color="auto"/>
            </w:tcBorders>
            <w:shd w:val="clear" w:color="auto" w:fill="00B0F0"/>
            <w:noWrap/>
            <w:vAlign w:val="center"/>
            <w:hideMark/>
          </w:tcPr>
          <w:p w:rsidR="00581C97" w:rsidRPr="00E15E80" w:rsidRDefault="00581C97" w:rsidP="00581C97">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就业人数</w:t>
            </w:r>
          </w:p>
        </w:tc>
        <w:tc>
          <w:tcPr>
            <w:tcW w:w="1056" w:type="dxa"/>
            <w:tcBorders>
              <w:top w:val="single" w:sz="4" w:space="0" w:color="auto"/>
              <w:left w:val="nil"/>
              <w:bottom w:val="single" w:sz="4" w:space="0" w:color="auto"/>
              <w:right w:val="single" w:sz="4" w:space="0" w:color="auto"/>
            </w:tcBorders>
            <w:shd w:val="clear" w:color="auto" w:fill="00B0F0"/>
            <w:noWrap/>
            <w:vAlign w:val="center"/>
            <w:hideMark/>
          </w:tcPr>
          <w:p w:rsidR="00581C97" w:rsidRPr="00E15E80" w:rsidRDefault="00581C97" w:rsidP="00581C97">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就业率</w:t>
            </w:r>
          </w:p>
        </w:tc>
        <w:tc>
          <w:tcPr>
            <w:tcW w:w="1187" w:type="dxa"/>
            <w:tcBorders>
              <w:top w:val="single" w:sz="4" w:space="0" w:color="auto"/>
              <w:left w:val="nil"/>
              <w:bottom w:val="single" w:sz="4" w:space="0" w:color="auto"/>
              <w:right w:val="single" w:sz="4" w:space="0" w:color="auto"/>
            </w:tcBorders>
            <w:shd w:val="clear" w:color="auto" w:fill="00B0F0"/>
            <w:vAlign w:val="center"/>
            <w:hideMark/>
          </w:tcPr>
          <w:p w:rsidR="00581C97" w:rsidRPr="00E15E80" w:rsidRDefault="00581C97" w:rsidP="00581C97">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考研人数</w:t>
            </w:r>
          </w:p>
        </w:tc>
        <w:tc>
          <w:tcPr>
            <w:tcW w:w="1749" w:type="dxa"/>
            <w:tcBorders>
              <w:top w:val="single" w:sz="4" w:space="0" w:color="auto"/>
              <w:left w:val="nil"/>
              <w:bottom w:val="single" w:sz="4" w:space="0" w:color="auto"/>
              <w:right w:val="single" w:sz="4" w:space="0" w:color="auto"/>
            </w:tcBorders>
            <w:shd w:val="clear" w:color="auto" w:fill="00B0F0"/>
            <w:noWrap/>
            <w:vAlign w:val="center"/>
            <w:hideMark/>
          </w:tcPr>
          <w:p w:rsidR="00581C97" w:rsidRPr="00E15E80" w:rsidRDefault="00581C97" w:rsidP="00581C97">
            <w:pPr>
              <w:widowControl/>
              <w:spacing w:line="300" w:lineRule="exact"/>
              <w:jc w:val="center"/>
              <w:rPr>
                <w:rFonts w:asciiTheme="minorEastAsia" w:hAnsiTheme="minorEastAsia" w:cs="宋体"/>
                <w:b/>
                <w:bCs/>
                <w:kern w:val="0"/>
                <w:szCs w:val="21"/>
              </w:rPr>
            </w:pPr>
            <w:r w:rsidRPr="00E15E80">
              <w:rPr>
                <w:rFonts w:asciiTheme="minorEastAsia" w:hAnsiTheme="minorEastAsia" w:cs="宋体" w:hint="eastAsia"/>
                <w:b/>
                <w:bCs/>
                <w:kern w:val="0"/>
                <w:szCs w:val="21"/>
              </w:rPr>
              <w:t>考研率</w:t>
            </w:r>
          </w:p>
        </w:tc>
      </w:tr>
      <w:tr w:rsidR="00581C97" w:rsidRPr="006844E8" w:rsidTr="00581C97">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830693">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辽源职业技术学院</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830693">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79</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830693">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55</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830693">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69.62%</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830693">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1</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830693">
            <w:pPr>
              <w:widowControl/>
              <w:spacing w:line="300" w:lineRule="exact"/>
              <w:jc w:val="center"/>
              <w:rPr>
                <w:rFonts w:asciiTheme="majorEastAsia" w:eastAsiaTheme="majorEastAsia" w:hAnsiTheme="majorEastAsia" w:cs="宋体"/>
                <w:b/>
                <w:bCs/>
                <w:kern w:val="0"/>
                <w:szCs w:val="21"/>
              </w:rPr>
            </w:pPr>
            <w:r w:rsidRPr="006844E8">
              <w:rPr>
                <w:rFonts w:asciiTheme="majorEastAsia" w:eastAsiaTheme="majorEastAsia" w:hAnsiTheme="majorEastAsia" w:cs="宋体" w:hint="eastAsia"/>
                <w:b/>
                <w:bCs/>
                <w:kern w:val="0"/>
                <w:szCs w:val="21"/>
              </w:rPr>
              <w:t>1.27%</w:t>
            </w:r>
          </w:p>
        </w:tc>
      </w:tr>
      <w:tr w:rsidR="00581C97" w:rsidRPr="006844E8" w:rsidTr="00581C97">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830693">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电气工程及其自动化</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830693">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49</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830693">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34</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830693">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69.39%</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830693">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0</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830693">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0.00%</w:t>
            </w:r>
          </w:p>
        </w:tc>
      </w:tr>
      <w:tr w:rsidR="00581C97" w:rsidRPr="006844E8" w:rsidTr="00581C97">
        <w:trPr>
          <w:trHeight w:hRule="exact" w:val="340"/>
        </w:trPr>
        <w:tc>
          <w:tcPr>
            <w:tcW w:w="3392" w:type="dxa"/>
            <w:tcBorders>
              <w:top w:val="nil"/>
              <w:left w:val="single" w:sz="4" w:space="0" w:color="auto"/>
              <w:bottom w:val="single" w:sz="4" w:space="0" w:color="auto"/>
              <w:right w:val="single" w:sz="4" w:space="0" w:color="auto"/>
            </w:tcBorders>
            <w:shd w:val="clear" w:color="auto" w:fill="auto"/>
            <w:vAlign w:val="center"/>
          </w:tcPr>
          <w:p w:rsidR="00581C97" w:rsidRPr="006844E8" w:rsidRDefault="00581C97" w:rsidP="00830693">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机械工程</w:t>
            </w:r>
          </w:p>
        </w:tc>
        <w:tc>
          <w:tcPr>
            <w:tcW w:w="900" w:type="dxa"/>
            <w:tcBorders>
              <w:top w:val="nil"/>
              <w:left w:val="nil"/>
              <w:bottom w:val="single" w:sz="4" w:space="0" w:color="auto"/>
              <w:right w:val="single" w:sz="4" w:space="0" w:color="auto"/>
            </w:tcBorders>
            <w:shd w:val="clear" w:color="auto" w:fill="auto"/>
            <w:noWrap/>
            <w:vAlign w:val="center"/>
          </w:tcPr>
          <w:p w:rsidR="00581C97" w:rsidRPr="006844E8" w:rsidRDefault="00581C97" w:rsidP="00830693">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30</w:t>
            </w:r>
          </w:p>
        </w:tc>
        <w:tc>
          <w:tcPr>
            <w:tcW w:w="1180" w:type="dxa"/>
            <w:tcBorders>
              <w:top w:val="nil"/>
              <w:left w:val="nil"/>
              <w:bottom w:val="single" w:sz="4" w:space="0" w:color="auto"/>
              <w:right w:val="single" w:sz="4" w:space="0" w:color="auto"/>
            </w:tcBorders>
            <w:shd w:val="clear" w:color="auto" w:fill="auto"/>
            <w:noWrap/>
            <w:vAlign w:val="center"/>
          </w:tcPr>
          <w:p w:rsidR="00581C97" w:rsidRPr="006844E8" w:rsidRDefault="00581C97" w:rsidP="00830693">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21</w:t>
            </w:r>
          </w:p>
        </w:tc>
        <w:tc>
          <w:tcPr>
            <w:tcW w:w="1056" w:type="dxa"/>
            <w:tcBorders>
              <w:top w:val="nil"/>
              <w:left w:val="nil"/>
              <w:bottom w:val="single" w:sz="4" w:space="0" w:color="auto"/>
              <w:right w:val="single" w:sz="4" w:space="0" w:color="auto"/>
            </w:tcBorders>
            <w:shd w:val="clear" w:color="auto" w:fill="auto"/>
            <w:noWrap/>
            <w:vAlign w:val="center"/>
          </w:tcPr>
          <w:p w:rsidR="00581C97" w:rsidRPr="006844E8" w:rsidRDefault="00581C97" w:rsidP="00830693">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70.00%</w:t>
            </w:r>
          </w:p>
        </w:tc>
        <w:tc>
          <w:tcPr>
            <w:tcW w:w="1187" w:type="dxa"/>
            <w:tcBorders>
              <w:top w:val="nil"/>
              <w:left w:val="nil"/>
              <w:bottom w:val="single" w:sz="4" w:space="0" w:color="auto"/>
              <w:right w:val="single" w:sz="4" w:space="0" w:color="auto"/>
            </w:tcBorders>
            <w:shd w:val="clear" w:color="auto" w:fill="auto"/>
            <w:noWrap/>
            <w:vAlign w:val="center"/>
          </w:tcPr>
          <w:p w:rsidR="00581C97" w:rsidRPr="006844E8" w:rsidRDefault="00581C97" w:rsidP="00830693">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1</w:t>
            </w:r>
          </w:p>
        </w:tc>
        <w:tc>
          <w:tcPr>
            <w:tcW w:w="1749" w:type="dxa"/>
            <w:tcBorders>
              <w:top w:val="nil"/>
              <w:left w:val="nil"/>
              <w:bottom w:val="single" w:sz="4" w:space="0" w:color="auto"/>
              <w:right w:val="single" w:sz="4" w:space="0" w:color="auto"/>
            </w:tcBorders>
            <w:shd w:val="clear" w:color="auto" w:fill="auto"/>
            <w:noWrap/>
            <w:vAlign w:val="center"/>
          </w:tcPr>
          <w:p w:rsidR="00581C97" w:rsidRPr="006844E8" w:rsidRDefault="00581C97" w:rsidP="00830693">
            <w:pPr>
              <w:widowControl/>
              <w:spacing w:line="300" w:lineRule="exact"/>
              <w:jc w:val="center"/>
              <w:rPr>
                <w:rFonts w:asciiTheme="majorEastAsia" w:eastAsiaTheme="majorEastAsia" w:hAnsiTheme="majorEastAsia" w:cs="宋体"/>
                <w:kern w:val="0"/>
                <w:szCs w:val="21"/>
              </w:rPr>
            </w:pPr>
            <w:r w:rsidRPr="006844E8">
              <w:rPr>
                <w:rFonts w:asciiTheme="majorEastAsia" w:eastAsiaTheme="majorEastAsia" w:hAnsiTheme="majorEastAsia" w:cs="宋体" w:hint="eastAsia"/>
                <w:kern w:val="0"/>
                <w:szCs w:val="21"/>
              </w:rPr>
              <w:t>3.33%</w:t>
            </w:r>
          </w:p>
        </w:tc>
      </w:tr>
    </w:tbl>
    <w:p w:rsidR="00581C97" w:rsidRPr="00ED2039" w:rsidRDefault="00581C97" w:rsidP="00581C97">
      <w:pPr>
        <w:pStyle w:val="2"/>
      </w:pPr>
      <w:bookmarkStart w:id="35" w:name="_Toc501704449"/>
      <w:bookmarkStart w:id="36" w:name="_Toc531761325"/>
      <w:r w:rsidRPr="00ED2039">
        <w:rPr>
          <w:rFonts w:hint="eastAsia"/>
        </w:rPr>
        <w:t>（</w:t>
      </w:r>
      <w:r>
        <w:rPr>
          <w:rFonts w:hint="eastAsia"/>
        </w:rPr>
        <w:t>二</w:t>
      </w:r>
      <w:r w:rsidRPr="00ED2039">
        <w:rPr>
          <w:rFonts w:hint="eastAsia"/>
        </w:rPr>
        <w:t>）</w:t>
      </w:r>
      <w:r w:rsidRPr="00ED2039">
        <w:rPr>
          <w:rFonts w:hint="eastAsia"/>
        </w:rPr>
        <w:t>201</w:t>
      </w:r>
      <w:r>
        <w:rPr>
          <w:rFonts w:hint="eastAsia"/>
        </w:rPr>
        <w:t>8</w:t>
      </w:r>
      <w:r w:rsidRPr="00ED2039">
        <w:rPr>
          <w:rFonts w:hint="eastAsia"/>
        </w:rPr>
        <w:t>届本科毕业生就业情况分析</w:t>
      </w:r>
      <w:bookmarkEnd w:id="35"/>
      <w:bookmarkEnd w:id="36"/>
    </w:p>
    <w:p w:rsidR="00581C97" w:rsidRPr="00ED2039" w:rsidRDefault="00581C97" w:rsidP="00581C97">
      <w:pPr>
        <w:spacing w:line="600" w:lineRule="exact"/>
        <w:ind w:firstLineChars="200" w:firstLine="562"/>
        <w:rPr>
          <w:rFonts w:ascii="黑体" w:eastAsia="黑体" w:hAnsi="黑体" w:cs="Times New Roman"/>
          <w:sz w:val="24"/>
          <w:szCs w:val="24"/>
        </w:rPr>
      </w:pPr>
      <w:r>
        <w:rPr>
          <w:rFonts w:ascii="宋体" w:eastAsia="宋体" w:hAnsi="宋体" w:cs="Times New Roman"/>
          <w:b/>
          <w:noProof/>
          <w:sz w:val="28"/>
          <w:szCs w:val="28"/>
        </w:rPr>
        <w:drawing>
          <wp:anchor distT="0" distB="0" distL="114300" distR="114300" simplePos="0" relativeHeight="251659264" behindDoc="0" locked="0" layoutInCell="1" allowOverlap="1" wp14:anchorId="0AA4AD3F" wp14:editId="6A9700F5">
            <wp:simplePos x="0" y="0"/>
            <wp:positionH relativeFrom="column">
              <wp:posOffset>104112</wp:posOffset>
            </wp:positionH>
            <wp:positionV relativeFrom="paragraph">
              <wp:posOffset>155575</wp:posOffset>
            </wp:positionV>
            <wp:extent cx="5896516" cy="2466975"/>
            <wp:effectExtent l="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6516" cy="2466975"/>
                    </a:xfrm>
                    <a:prstGeom prst="rect">
                      <a:avLst/>
                    </a:prstGeom>
                    <a:noFill/>
                  </pic:spPr>
                </pic:pic>
              </a:graphicData>
            </a:graphic>
          </wp:anchor>
        </w:drawing>
      </w:r>
    </w:p>
    <w:p w:rsidR="00581C97" w:rsidRPr="00ED2039" w:rsidRDefault="00581C97" w:rsidP="00581C97">
      <w:pPr>
        <w:spacing w:line="560" w:lineRule="exact"/>
        <w:ind w:firstLineChars="200" w:firstLine="562"/>
        <w:rPr>
          <w:rFonts w:ascii="宋体" w:eastAsia="宋体" w:hAnsi="宋体" w:cs="Times New Roman"/>
          <w:b/>
          <w:sz w:val="28"/>
          <w:szCs w:val="28"/>
        </w:rPr>
      </w:pPr>
    </w:p>
    <w:p w:rsidR="00581C97" w:rsidRPr="00ED2039" w:rsidRDefault="00581C97" w:rsidP="00581C97">
      <w:pPr>
        <w:spacing w:line="560" w:lineRule="exact"/>
        <w:rPr>
          <w:rFonts w:ascii="宋体" w:eastAsia="宋体" w:hAnsi="宋体" w:cs="Times New Roman"/>
          <w:b/>
          <w:sz w:val="28"/>
          <w:szCs w:val="28"/>
        </w:rPr>
      </w:pPr>
    </w:p>
    <w:p w:rsidR="00581C97" w:rsidRPr="00ED2039" w:rsidRDefault="00581C97" w:rsidP="00581C97">
      <w:pPr>
        <w:spacing w:line="560" w:lineRule="exact"/>
        <w:rPr>
          <w:rFonts w:ascii="宋体" w:eastAsia="宋体" w:hAnsi="宋体" w:cs="Times New Roman"/>
          <w:b/>
          <w:sz w:val="28"/>
          <w:szCs w:val="28"/>
        </w:rPr>
      </w:pPr>
    </w:p>
    <w:p w:rsidR="00581C97" w:rsidRPr="00ED2039" w:rsidRDefault="00581C97" w:rsidP="00581C97">
      <w:pPr>
        <w:spacing w:line="560" w:lineRule="exact"/>
        <w:rPr>
          <w:rFonts w:ascii="宋体" w:eastAsia="宋体" w:hAnsi="宋体" w:cs="Times New Roman"/>
          <w:b/>
          <w:sz w:val="28"/>
          <w:szCs w:val="28"/>
        </w:rPr>
      </w:pPr>
    </w:p>
    <w:p w:rsidR="00581C97" w:rsidRPr="00ED2039" w:rsidRDefault="00581C97" w:rsidP="00581C97">
      <w:pPr>
        <w:spacing w:line="560" w:lineRule="exact"/>
        <w:rPr>
          <w:rFonts w:ascii="宋体" w:eastAsia="宋体" w:hAnsi="宋体" w:cs="Times New Roman"/>
          <w:b/>
          <w:sz w:val="28"/>
          <w:szCs w:val="28"/>
        </w:rPr>
      </w:pPr>
    </w:p>
    <w:p w:rsidR="00581C97" w:rsidRPr="00ED2039" w:rsidRDefault="00581C97" w:rsidP="00581C97">
      <w:pPr>
        <w:spacing w:line="560" w:lineRule="exact"/>
        <w:rPr>
          <w:rFonts w:ascii="宋体" w:eastAsia="宋体" w:hAnsi="宋体" w:cs="Times New Roman"/>
          <w:b/>
          <w:sz w:val="28"/>
          <w:szCs w:val="28"/>
        </w:rPr>
      </w:pPr>
    </w:p>
    <w:p w:rsidR="00581C97" w:rsidRPr="00ED2039" w:rsidRDefault="00581C97" w:rsidP="00581C97">
      <w:pPr>
        <w:spacing w:line="560" w:lineRule="exact"/>
        <w:rPr>
          <w:rFonts w:ascii="宋体" w:eastAsia="宋体" w:hAnsi="宋体" w:cs="Times New Roman"/>
          <w:b/>
          <w:sz w:val="28"/>
          <w:szCs w:val="28"/>
        </w:rPr>
      </w:pPr>
    </w:p>
    <w:p w:rsidR="00581C97" w:rsidRDefault="00581C97" w:rsidP="00581C97">
      <w:pPr>
        <w:spacing w:line="400" w:lineRule="exact"/>
        <w:ind w:firstLineChars="200" w:firstLine="480"/>
        <w:rPr>
          <w:rFonts w:ascii="宋体" w:eastAsia="宋体" w:hAnsi="宋体" w:cs="Times New Roman"/>
          <w:sz w:val="24"/>
          <w:szCs w:val="24"/>
        </w:rPr>
      </w:pPr>
      <w:r w:rsidRPr="00ED2039">
        <w:rPr>
          <w:rFonts w:ascii="宋体" w:eastAsia="宋体" w:hAnsi="宋体" w:cs="Times New Roman" w:hint="eastAsia"/>
          <w:sz w:val="24"/>
          <w:szCs w:val="24"/>
        </w:rPr>
        <w:t>从毕业生就业单位性质分布情况看，在民营企业、国有企业、外资企业、升学、出国、机关事业单位、国家基层项目、</w:t>
      </w:r>
      <w:r>
        <w:rPr>
          <w:rFonts w:ascii="宋体" w:eastAsia="宋体" w:hAnsi="宋体" w:cs="Times New Roman" w:hint="eastAsia"/>
          <w:sz w:val="24"/>
          <w:szCs w:val="24"/>
        </w:rPr>
        <w:t>部队、自主创业等方面均有涉及，体现学生就业去向多元化，</w:t>
      </w:r>
      <w:r w:rsidRPr="00ED2039">
        <w:rPr>
          <w:rFonts w:ascii="宋体" w:eastAsia="宋体" w:hAnsi="宋体" w:cs="Times New Roman" w:hint="eastAsia"/>
          <w:sz w:val="24"/>
          <w:szCs w:val="24"/>
        </w:rPr>
        <w:t>其中中小企业、基层就业等领域不断扩展。</w:t>
      </w:r>
    </w:p>
    <w:p w:rsidR="00581C97" w:rsidRPr="00042EED" w:rsidRDefault="00581C97" w:rsidP="00581C97">
      <w:pPr>
        <w:pStyle w:val="2"/>
      </w:pPr>
      <w:bookmarkStart w:id="37" w:name="_Toc531761326"/>
      <w:r w:rsidRPr="00042EED">
        <w:rPr>
          <w:rFonts w:hint="eastAsia"/>
        </w:rPr>
        <w:t>（</w:t>
      </w:r>
      <w:r w:rsidRPr="00042EED">
        <w:rPr>
          <w:rFonts w:cs="Times New Roman" w:hint="eastAsia"/>
          <w:kern w:val="0"/>
        </w:rPr>
        <w:t>三）全国</w:t>
      </w:r>
      <w:r w:rsidRPr="00042EED">
        <w:rPr>
          <w:rFonts w:cs="Times New Roman" w:hint="eastAsia"/>
          <w:kern w:val="0"/>
        </w:rPr>
        <w:t>201</w:t>
      </w:r>
      <w:r>
        <w:rPr>
          <w:rFonts w:hint="eastAsia"/>
        </w:rPr>
        <w:t>8</w:t>
      </w:r>
      <w:r w:rsidRPr="00042EED">
        <w:rPr>
          <w:rFonts w:hint="eastAsia"/>
        </w:rPr>
        <w:t>年经济发展及就业形势</w:t>
      </w:r>
      <w:bookmarkEnd w:id="37"/>
    </w:p>
    <w:p w:rsidR="00581C97" w:rsidRPr="00042EED" w:rsidRDefault="00581C97" w:rsidP="00581C97">
      <w:pPr>
        <w:spacing w:line="400" w:lineRule="exact"/>
        <w:ind w:firstLineChars="200" w:firstLine="480"/>
        <w:rPr>
          <w:rFonts w:asciiTheme="minorEastAsia" w:hAnsiTheme="minorEastAsia" w:cs="Times New Roman"/>
          <w:kern w:val="0"/>
          <w:sz w:val="24"/>
          <w:szCs w:val="24"/>
        </w:rPr>
      </w:pPr>
      <w:r w:rsidRPr="00042EED">
        <w:rPr>
          <w:rFonts w:asciiTheme="minorEastAsia" w:hAnsiTheme="minorEastAsia" w:hint="eastAsia"/>
          <w:sz w:val="24"/>
          <w:szCs w:val="24"/>
        </w:rPr>
        <w:t>201</w:t>
      </w:r>
      <w:r>
        <w:rPr>
          <w:rFonts w:asciiTheme="minorEastAsia" w:hAnsiTheme="minorEastAsia" w:hint="eastAsia"/>
          <w:sz w:val="24"/>
          <w:szCs w:val="24"/>
        </w:rPr>
        <w:t>8</w:t>
      </w:r>
      <w:r w:rsidRPr="00042EED">
        <w:rPr>
          <w:rFonts w:asciiTheme="minorEastAsia" w:hAnsiTheme="minorEastAsia" w:hint="eastAsia"/>
          <w:sz w:val="24"/>
          <w:szCs w:val="24"/>
        </w:rPr>
        <w:t>年下半年以来，全国经济社会发展比较平稳，全国就业市场</w:t>
      </w:r>
      <w:r>
        <w:rPr>
          <w:rFonts w:asciiTheme="minorEastAsia" w:hAnsiTheme="minorEastAsia" w:hint="eastAsia"/>
          <w:sz w:val="24"/>
          <w:szCs w:val="24"/>
        </w:rPr>
        <w:t>对理工科</w:t>
      </w:r>
      <w:r w:rsidRPr="00042EED">
        <w:rPr>
          <w:rFonts w:asciiTheme="minorEastAsia" w:hAnsiTheme="minorEastAsia" w:hint="eastAsia"/>
          <w:sz w:val="24"/>
          <w:szCs w:val="24"/>
        </w:rPr>
        <w:t>需求总量与往年</w:t>
      </w:r>
      <w:r>
        <w:rPr>
          <w:rFonts w:asciiTheme="minorEastAsia" w:hAnsiTheme="minorEastAsia" w:hint="eastAsia"/>
          <w:sz w:val="24"/>
          <w:szCs w:val="24"/>
        </w:rPr>
        <w:t>相比有所增加</w:t>
      </w:r>
      <w:r w:rsidRPr="00042EED">
        <w:rPr>
          <w:rFonts w:asciiTheme="minorEastAsia" w:hAnsiTheme="minorEastAsia" w:hint="eastAsia"/>
          <w:sz w:val="24"/>
          <w:szCs w:val="24"/>
        </w:rPr>
        <w:t>，用人单位整体规模有</w:t>
      </w:r>
      <w:r>
        <w:rPr>
          <w:rFonts w:asciiTheme="minorEastAsia" w:hAnsiTheme="minorEastAsia" w:hint="eastAsia"/>
          <w:sz w:val="24"/>
          <w:szCs w:val="24"/>
        </w:rPr>
        <w:t>所</w:t>
      </w:r>
      <w:r w:rsidRPr="00042EED">
        <w:rPr>
          <w:rFonts w:asciiTheme="minorEastAsia" w:hAnsiTheme="minorEastAsia" w:hint="eastAsia"/>
          <w:sz w:val="24"/>
          <w:szCs w:val="24"/>
        </w:rPr>
        <w:t>扩大。整体来校用人单位</w:t>
      </w:r>
      <w:r>
        <w:rPr>
          <w:rFonts w:asciiTheme="minorEastAsia" w:hAnsiTheme="minorEastAsia" w:hint="eastAsia"/>
          <w:sz w:val="24"/>
          <w:szCs w:val="24"/>
        </w:rPr>
        <w:t>数量</w:t>
      </w:r>
      <w:r w:rsidRPr="00042EED">
        <w:rPr>
          <w:rFonts w:asciiTheme="minorEastAsia" w:hAnsiTheme="minorEastAsia" w:hint="eastAsia"/>
          <w:sz w:val="24"/>
          <w:szCs w:val="24"/>
        </w:rPr>
        <w:t>高于去年，学校毕业生就业情况相对平稳，个别专业毕业生就业略有不均衡不充分情况，学校全国就业市场和就业结构进一步优化，市场覆盖全国八大经济体的主要城市，</w:t>
      </w:r>
      <w:r>
        <w:rPr>
          <w:rFonts w:asciiTheme="minorEastAsia" w:hAnsiTheme="minorEastAsia" w:hint="eastAsia"/>
          <w:sz w:val="24"/>
          <w:szCs w:val="24"/>
        </w:rPr>
        <w:t>大力拓展省内就业市场，</w:t>
      </w:r>
      <w:r w:rsidRPr="00042EED">
        <w:rPr>
          <w:rFonts w:asciiTheme="minorEastAsia" w:hAnsiTheme="minorEastAsia" w:hint="eastAsia"/>
          <w:sz w:val="24"/>
          <w:szCs w:val="24"/>
        </w:rPr>
        <w:t>就业工作趋势良好。</w:t>
      </w:r>
    </w:p>
    <w:p w:rsidR="00581C97" w:rsidRPr="0037157F" w:rsidRDefault="00581C97" w:rsidP="0037157F">
      <w:pPr>
        <w:pStyle w:val="2"/>
      </w:pPr>
      <w:bookmarkStart w:id="38" w:name="_Toc501704450"/>
      <w:bookmarkStart w:id="39" w:name="_Toc531761327"/>
      <w:r w:rsidRPr="0037157F">
        <w:rPr>
          <w:rFonts w:hint="eastAsia"/>
        </w:rPr>
        <w:t>（四）用人单位就业满意度情况</w:t>
      </w:r>
      <w:bookmarkEnd w:id="38"/>
      <w:bookmarkEnd w:id="39"/>
    </w:p>
    <w:p w:rsidR="00581C97" w:rsidRDefault="00581C97" w:rsidP="00581C97">
      <w:pPr>
        <w:spacing w:line="400" w:lineRule="exact"/>
        <w:ind w:firstLineChars="200" w:firstLine="480"/>
        <w:rPr>
          <w:rFonts w:ascii="宋体" w:eastAsia="宋体" w:hAnsi="宋体" w:cs="Times New Roman"/>
          <w:sz w:val="24"/>
          <w:szCs w:val="24"/>
        </w:rPr>
      </w:pPr>
      <w:r w:rsidRPr="00ED2039">
        <w:rPr>
          <w:rFonts w:ascii="宋体" w:eastAsia="宋体" w:hAnsi="宋体" w:cs="Times New Roman" w:hint="eastAsia"/>
          <w:sz w:val="24"/>
          <w:szCs w:val="24"/>
        </w:rPr>
        <w:t>201</w:t>
      </w:r>
      <w:r>
        <w:rPr>
          <w:rFonts w:ascii="宋体" w:eastAsia="宋体" w:hAnsi="宋体" w:cs="Times New Roman" w:hint="eastAsia"/>
          <w:sz w:val="24"/>
          <w:szCs w:val="24"/>
        </w:rPr>
        <w:t>7</w:t>
      </w:r>
      <w:r w:rsidRPr="00ED2039">
        <w:rPr>
          <w:rFonts w:ascii="宋体" w:eastAsia="宋体" w:hAnsi="宋体" w:cs="Times New Roman" w:hint="eastAsia"/>
          <w:sz w:val="24"/>
          <w:szCs w:val="24"/>
        </w:rPr>
        <w:t>年9月～201</w:t>
      </w:r>
      <w:r>
        <w:rPr>
          <w:rFonts w:ascii="宋体" w:eastAsia="宋体" w:hAnsi="宋体" w:cs="Times New Roman" w:hint="eastAsia"/>
          <w:sz w:val="24"/>
          <w:szCs w:val="24"/>
        </w:rPr>
        <w:t>8</w:t>
      </w:r>
      <w:r w:rsidRPr="00ED2039">
        <w:rPr>
          <w:rFonts w:ascii="宋体" w:eastAsia="宋体" w:hAnsi="宋体" w:cs="Times New Roman" w:hint="eastAsia"/>
          <w:sz w:val="24"/>
          <w:szCs w:val="24"/>
        </w:rPr>
        <w:t>年6月，</w:t>
      </w:r>
      <w:r>
        <w:rPr>
          <w:rFonts w:ascii="宋体" w:eastAsia="宋体" w:hAnsi="宋体" w:cs="Times New Roman" w:hint="eastAsia"/>
          <w:sz w:val="24"/>
          <w:szCs w:val="24"/>
        </w:rPr>
        <w:t>学</w:t>
      </w:r>
      <w:r w:rsidRPr="007D4634">
        <w:rPr>
          <w:rFonts w:ascii="宋体" w:eastAsia="宋体" w:hAnsi="宋体" w:cs="Times New Roman" w:hint="eastAsia"/>
          <w:sz w:val="24"/>
          <w:szCs w:val="24"/>
        </w:rPr>
        <w:t>校开展了社会用人单位满意度的问卷调查，其中有效调查的社会用人单位197家,调查结果如下：</w:t>
      </w:r>
    </w:p>
    <w:p w:rsidR="00515ADB" w:rsidRDefault="00515ADB" w:rsidP="00581C97">
      <w:pPr>
        <w:spacing w:line="760" w:lineRule="exact"/>
        <w:ind w:firstLineChars="200" w:firstLine="420"/>
        <w:jc w:val="center"/>
        <w:rPr>
          <w:rFonts w:ascii="宋体" w:eastAsia="宋体" w:hAnsi="宋体" w:cs="Times New Roman"/>
          <w:szCs w:val="21"/>
        </w:rPr>
      </w:pPr>
    </w:p>
    <w:p w:rsidR="00581C97" w:rsidRPr="00581C97" w:rsidRDefault="00581C97" w:rsidP="00581C97">
      <w:pPr>
        <w:spacing w:line="760" w:lineRule="exact"/>
        <w:ind w:firstLineChars="200" w:firstLine="420"/>
        <w:jc w:val="center"/>
        <w:rPr>
          <w:rFonts w:ascii="宋体" w:eastAsia="宋体" w:hAnsi="宋体" w:cs="Times New Roman"/>
          <w:szCs w:val="21"/>
        </w:rPr>
      </w:pPr>
      <w:r w:rsidRPr="00581C97">
        <w:rPr>
          <w:rFonts w:ascii="宋体" w:eastAsia="宋体" w:hAnsi="宋体" w:cs="Times New Roman"/>
          <w:szCs w:val="21"/>
        </w:rPr>
        <w:lastRenderedPageBreak/>
        <w:t>表</w:t>
      </w:r>
      <w:proofErr w:type="gramStart"/>
      <w:r w:rsidRPr="00581C97">
        <w:rPr>
          <w:rFonts w:ascii="宋体" w:eastAsia="宋体" w:hAnsi="宋体" w:cs="Times New Roman"/>
          <w:szCs w:val="21"/>
        </w:rPr>
        <w:t>一</w:t>
      </w:r>
      <w:proofErr w:type="gramEnd"/>
      <w:r w:rsidRPr="00581C97">
        <w:rPr>
          <w:rFonts w:ascii="宋体" w:eastAsia="宋体" w:hAnsi="宋体" w:cs="Times New Roman" w:hint="eastAsia"/>
          <w:szCs w:val="21"/>
        </w:rPr>
        <w:t>：用人单位对学校人才培养满意度</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992"/>
        <w:gridCol w:w="1276"/>
        <w:gridCol w:w="850"/>
        <w:gridCol w:w="851"/>
        <w:gridCol w:w="1430"/>
      </w:tblGrid>
      <w:tr w:rsidR="00581C97" w:rsidRPr="00581C97" w:rsidTr="00581C97">
        <w:trPr>
          <w:trHeight w:hRule="exact" w:val="454"/>
          <w:jc w:val="center"/>
        </w:trPr>
        <w:tc>
          <w:tcPr>
            <w:tcW w:w="3828"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调查项目</w:t>
            </w:r>
          </w:p>
        </w:tc>
        <w:tc>
          <w:tcPr>
            <w:tcW w:w="992"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A很满意</w:t>
            </w:r>
          </w:p>
        </w:tc>
        <w:tc>
          <w:tcPr>
            <w:tcW w:w="1276"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B比较满意</w:t>
            </w:r>
          </w:p>
        </w:tc>
        <w:tc>
          <w:tcPr>
            <w:tcW w:w="850"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C一般</w:t>
            </w:r>
          </w:p>
        </w:tc>
        <w:tc>
          <w:tcPr>
            <w:tcW w:w="851"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D较差</w:t>
            </w:r>
          </w:p>
        </w:tc>
        <w:tc>
          <w:tcPr>
            <w:tcW w:w="1430"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满意率</w:t>
            </w:r>
          </w:p>
        </w:tc>
      </w:tr>
      <w:tr w:rsidR="00581C97" w:rsidRPr="00581C97" w:rsidTr="00581C97">
        <w:trPr>
          <w:trHeight w:hRule="exact" w:val="454"/>
          <w:jc w:val="center"/>
        </w:trPr>
        <w:tc>
          <w:tcPr>
            <w:tcW w:w="3828" w:type="dxa"/>
            <w:shd w:val="clear" w:color="auto" w:fill="auto"/>
            <w:vAlign w:val="center"/>
          </w:tcPr>
          <w:p w:rsidR="00581C97" w:rsidRPr="00581C97" w:rsidRDefault="00581C97" w:rsidP="00581C97">
            <w:pPr>
              <w:jc w:val="center"/>
              <w:rPr>
                <w:rFonts w:asciiTheme="minorEastAsia" w:hAnsiTheme="minorEastAsia" w:cs="宋体"/>
                <w:szCs w:val="21"/>
              </w:rPr>
            </w:pPr>
            <w:r w:rsidRPr="00581C97">
              <w:rPr>
                <w:rFonts w:asciiTheme="minorEastAsia" w:hAnsiTheme="minorEastAsia" w:cs="宋体" w:hint="eastAsia"/>
                <w:szCs w:val="21"/>
              </w:rPr>
              <w:t>学校专业培养与贵单位需求匹配程度</w:t>
            </w:r>
          </w:p>
        </w:tc>
        <w:tc>
          <w:tcPr>
            <w:tcW w:w="992"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159</w:t>
            </w:r>
          </w:p>
        </w:tc>
        <w:tc>
          <w:tcPr>
            <w:tcW w:w="1276"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33</w:t>
            </w:r>
          </w:p>
        </w:tc>
        <w:tc>
          <w:tcPr>
            <w:tcW w:w="850"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5</w:t>
            </w:r>
          </w:p>
        </w:tc>
        <w:tc>
          <w:tcPr>
            <w:tcW w:w="851"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0</w:t>
            </w:r>
          </w:p>
        </w:tc>
        <w:tc>
          <w:tcPr>
            <w:tcW w:w="1430" w:type="dxa"/>
            <w:shd w:val="clear" w:color="auto" w:fill="auto"/>
            <w:vAlign w:val="center"/>
          </w:tcPr>
          <w:p w:rsidR="00581C97" w:rsidRPr="00581C97" w:rsidRDefault="00581C97" w:rsidP="00581C97">
            <w:pPr>
              <w:jc w:val="center"/>
              <w:rPr>
                <w:rFonts w:asciiTheme="minorEastAsia" w:hAnsiTheme="minorEastAsia" w:cs="宋体"/>
                <w:szCs w:val="21"/>
              </w:rPr>
            </w:pPr>
            <w:r w:rsidRPr="00581C97">
              <w:rPr>
                <w:rFonts w:asciiTheme="minorEastAsia" w:hAnsiTheme="minorEastAsia" w:cs="Times New Roman" w:hint="eastAsia"/>
                <w:szCs w:val="21"/>
              </w:rPr>
              <w:t>97.46%</w:t>
            </w:r>
          </w:p>
        </w:tc>
      </w:tr>
      <w:tr w:rsidR="00581C97" w:rsidRPr="00581C97" w:rsidTr="00581C97">
        <w:trPr>
          <w:trHeight w:hRule="exact" w:val="454"/>
          <w:jc w:val="center"/>
        </w:trPr>
        <w:tc>
          <w:tcPr>
            <w:tcW w:w="3828" w:type="dxa"/>
            <w:shd w:val="clear" w:color="auto" w:fill="auto"/>
            <w:vAlign w:val="center"/>
          </w:tcPr>
          <w:p w:rsidR="00581C97" w:rsidRPr="00581C97" w:rsidRDefault="00581C97" w:rsidP="00581C97">
            <w:pPr>
              <w:jc w:val="center"/>
              <w:rPr>
                <w:rFonts w:asciiTheme="minorEastAsia" w:hAnsiTheme="minorEastAsia" w:cs="宋体"/>
                <w:szCs w:val="21"/>
              </w:rPr>
            </w:pPr>
            <w:r w:rsidRPr="00581C97">
              <w:rPr>
                <w:rFonts w:asciiTheme="minorEastAsia" w:hAnsiTheme="minorEastAsia" w:cs="宋体" w:hint="eastAsia"/>
                <w:szCs w:val="21"/>
              </w:rPr>
              <w:t>学校人才培养质量</w:t>
            </w:r>
          </w:p>
        </w:tc>
        <w:tc>
          <w:tcPr>
            <w:tcW w:w="992"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161</w:t>
            </w:r>
          </w:p>
        </w:tc>
        <w:tc>
          <w:tcPr>
            <w:tcW w:w="1276"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29</w:t>
            </w:r>
          </w:p>
        </w:tc>
        <w:tc>
          <w:tcPr>
            <w:tcW w:w="850"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7</w:t>
            </w:r>
          </w:p>
        </w:tc>
        <w:tc>
          <w:tcPr>
            <w:tcW w:w="851"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0</w:t>
            </w:r>
          </w:p>
        </w:tc>
        <w:tc>
          <w:tcPr>
            <w:tcW w:w="1430" w:type="dxa"/>
            <w:shd w:val="clear" w:color="auto" w:fill="auto"/>
            <w:vAlign w:val="center"/>
          </w:tcPr>
          <w:p w:rsidR="00581C97" w:rsidRPr="00581C97" w:rsidRDefault="00581C97" w:rsidP="00581C97">
            <w:pPr>
              <w:jc w:val="center"/>
              <w:rPr>
                <w:rFonts w:asciiTheme="minorEastAsia" w:hAnsiTheme="minorEastAsia" w:cs="宋体"/>
                <w:szCs w:val="21"/>
              </w:rPr>
            </w:pPr>
            <w:r w:rsidRPr="00581C97">
              <w:rPr>
                <w:rFonts w:asciiTheme="minorEastAsia" w:hAnsiTheme="minorEastAsia" w:cs="Times New Roman" w:hint="eastAsia"/>
                <w:szCs w:val="21"/>
              </w:rPr>
              <w:t>96.45%</w:t>
            </w:r>
          </w:p>
        </w:tc>
      </w:tr>
      <w:tr w:rsidR="00581C97" w:rsidRPr="00581C97" w:rsidTr="00581C97">
        <w:trPr>
          <w:trHeight w:hRule="exact" w:val="454"/>
          <w:jc w:val="center"/>
        </w:trPr>
        <w:tc>
          <w:tcPr>
            <w:tcW w:w="3828" w:type="dxa"/>
            <w:shd w:val="clear" w:color="auto" w:fill="auto"/>
            <w:vAlign w:val="center"/>
          </w:tcPr>
          <w:p w:rsidR="00581C97" w:rsidRPr="00581C97" w:rsidRDefault="00581C97" w:rsidP="00581C97">
            <w:pPr>
              <w:jc w:val="center"/>
              <w:rPr>
                <w:rFonts w:asciiTheme="minorEastAsia" w:hAnsiTheme="minorEastAsia" w:cs="宋体"/>
                <w:szCs w:val="21"/>
              </w:rPr>
            </w:pPr>
            <w:r w:rsidRPr="00581C97">
              <w:rPr>
                <w:rFonts w:asciiTheme="minorEastAsia" w:hAnsiTheme="minorEastAsia" w:cs="宋体" w:hint="eastAsia"/>
                <w:szCs w:val="21"/>
              </w:rPr>
              <w:t>创新和科研能力培养程度</w:t>
            </w:r>
          </w:p>
        </w:tc>
        <w:tc>
          <w:tcPr>
            <w:tcW w:w="992"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15</w:t>
            </w:r>
            <w:r w:rsidRPr="00581C97">
              <w:rPr>
                <w:rFonts w:asciiTheme="minorEastAsia" w:hAnsiTheme="minorEastAsia" w:cs="Times New Roman" w:hint="eastAsia"/>
                <w:szCs w:val="21"/>
              </w:rPr>
              <w:t>8</w:t>
            </w:r>
          </w:p>
        </w:tc>
        <w:tc>
          <w:tcPr>
            <w:tcW w:w="1276"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3</w:t>
            </w:r>
            <w:r w:rsidRPr="00581C97">
              <w:rPr>
                <w:rFonts w:asciiTheme="minorEastAsia" w:hAnsiTheme="minorEastAsia" w:cs="Times New Roman" w:hint="eastAsia"/>
                <w:szCs w:val="21"/>
              </w:rPr>
              <w:t>1</w:t>
            </w:r>
          </w:p>
        </w:tc>
        <w:tc>
          <w:tcPr>
            <w:tcW w:w="850"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8</w:t>
            </w:r>
          </w:p>
        </w:tc>
        <w:tc>
          <w:tcPr>
            <w:tcW w:w="851"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0</w:t>
            </w:r>
          </w:p>
        </w:tc>
        <w:tc>
          <w:tcPr>
            <w:tcW w:w="1430" w:type="dxa"/>
            <w:shd w:val="clear" w:color="auto" w:fill="auto"/>
            <w:vAlign w:val="center"/>
          </w:tcPr>
          <w:p w:rsidR="00581C97" w:rsidRPr="00581C97" w:rsidRDefault="00581C97" w:rsidP="00581C97">
            <w:pPr>
              <w:jc w:val="center"/>
              <w:rPr>
                <w:rFonts w:asciiTheme="minorEastAsia" w:hAnsiTheme="minorEastAsia" w:cs="宋体"/>
                <w:szCs w:val="21"/>
              </w:rPr>
            </w:pPr>
            <w:r w:rsidRPr="00581C97">
              <w:rPr>
                <w:rFonts w:asciiTheme="minorEastAsia" w:hAnsiTheme="minorEastAsia" w:cs="Times New Roman" w:hint="eastAsia"/>
                <w:szCs w:val="21"/>
              </w:rPr>
              <w:t>95.94%</w:t>
            </w:r>
          </w:p>
        </w:tc>
      </w:tr>
      <w:tr w:rsidR="00581C97" w:rsidRPr="00581C97" w:rsidTr="00581C97">
        <w:trPr>
          <w:trHeight w:hRule="exact" w:val="984"/>
          <w:jc w:val="center"/>
        </w:trPr>
        <w:tc>
          <w:tcPr>
            <w:tcW w:w="9227" w:type="dxa"/>
            <w:gridSpan w:val="6"/>
            <w:tcBorders>
              <w:left w:val="nil"/>
              <w:right w:val="nil"/>
            </w:tcBorders>
            <w:shd w:val="clear" w:color="auto" w:fill="auto"/>
            <w:vAlign w:val="center"/>
          </w:tcPr>
          <w:p w:rsidR="00581C97" w:rsidRPr="00581C97" w:rsidRDefault="00581C97" w:rsidP="00581C97">
            <w:pPr>
              <w:ind w:firstLineChars="150" w:firstLine="315"/>
              <w:jc w:val="center"/>
              <w:rPr>
                <w:rFonts w:ascii="宋体" w:eastAsia="宋体" w:hAnsi="宋体" w:cs="Times New Roman"/>
                <w:szCs w:val="21"/>
              </w:rPr>
            </w:pPr>
            <w:r w:rsidRPr="00581C97">
              <w:rPr>
                <w:rFonts w:ascii="宋体" w:eastAsia="宋体" w:hAnsi="宋体" w:cs="Times New Roman" w:hint="eastAsia"/>
                <w:szCs w:val="21"/>
              </w:rPr>
              <w:t>表二：用人单位对学校就业工作满意度</w:t>
            </w:r>
          </w:p>
        </w:tc>
      </w:tr>
      <w:tr w:rsidR="00581C97" w:rsidRPr="00581C97" w:rsidTr="00581C97">
        <w:trPr>
          <w:trHeight w:hRule="exact" w:val="454"/>
          <w:jc w:val="center"/>
        </w:trPr>
        <w:tc>
          <w:tcPr>
            <w:tcW w:w="3828"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调查项目</w:t>
            </w:r>
          </w:p>
        </w:tc>
        <w:tc>
          <w:tcPr>
            <w:tcW w:w="992"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A很满意</w:t>
            </w:r>
          </w:p>
        </w:tc>
        <w:tc>
          <w:tcPr>
            <w:tcW w:w="1276"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B比较满意</w:t>
            </w:r>
          </w:p>
        </w:tc>
        <w:tc>
          <w:tcPr>
            <w:tcW w:w="850"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C一般</w:t>
            </w:r>
          </w:p>
        </w:tc>
        <w:tc>
          <w:tcPr>
            <w:tcW w:w="851"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D较差</w:t>
            </w:r>
          </w:p>
        </w:tc>
        <w:tc>
          <w:tcPr>
            <w:tcW w:w="1430"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满意率</w:t>
            </w:r>
          </w:p>
        </w:tc>
      </w:tr>
      <w:tr w:rsidR="00581C97" w:rsidRPr="00581C97" w:rsidTr="00581C97">
        <w:trPr>
          <w:trHeight w:hRule="exact" w:val="454"/>
          <w:jc w:val="center"/>
        </w:trPr>
        <w:tc>
          <w:tcPr>
            <w:tcW w:w="3828"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就业咨询、招聘信息发布和服务情况</w:t>
            </w:r>
          </w:p>
        </w:tc>
        <w:tc>
          <w:tcPr>
            <w:tcW w:w="992"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179</w:t>
            </w:r>
          </w:p>
        </w:tc>
        <w:tc>
          <w:tcPr>
            <w:tcW w:w="1276"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15</w:t>
            </w:r>
          </w:p>
        </w:tc>
        <w:tc>
          <w:tcPr>
            <w:tcW w:w="850"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3</w:t>
            </w:r>
          </w:p>
        </w:tc>
        <w:tc>
          <w:tcPr>
            <w:tcW w:w="851"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0</w:t>
            </w:r>
          </w:p>
        </w:tc>
        <w:tc>
          <w:tcPr>
            <w:tcW w:w="1430"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98.48%</w:t>
            </w:r>
          </w:p>
        </w:tc>
      </w:tr>
      <w:tr w:rsidR="00581C97" w:rsidRPr="00581C97" w:rsidTr="00581C97">
        <w:trPr>
          <w:trHeight w:hRule="exact" w:val="454"/>
          <w:jc w:val="center"/>
        </w:trPr>
        <w:tc>
          <w:tcPr>
            <w:tcW w:w="3828"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校园招聘活动接待服务情况</w:t>
            </w:r>
          </w:p>
        </w:tc>
        <w:tc>
          <w:tcPr>
            <w:tcW w:w="992"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190</w:t>
            </w:r>
          </w:p>
        </w:tc>
        <w:tc>
          <w:tcPr>
            <w:tcW w:w="1276"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7</w:t>
            </w:r>
          </w:p>
        </w:tc>
        <w:tc>
          <w:tcPr>
            <w:tcW w:w="850"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0</w:t>
            </w:r>
          </w:p>
        </w:tc>
        <w:tc>
          <w:tcPr>
            <w:tcW w:w="851"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0</w:t>
            </w:r>
          </w:p>
        </w:tc>
        <w:tc>
          <w:tcPr>
            <w:tcW w:w="1430"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100.00%</w:t>
            </w:r>
          </w:p>
        </w:tc>
      </w:tr>
      <w:tr w:rsidR="00581C97" w:rsidRPr="00581C97" w:rsidTr="00581C97">
        <w:trPr>
          <w:trHeight w:hRule="exact" w:val="454"/>
          <w:jc w:val="center"/>
        </w:trPr>
        <w:tc>
          <w:tcPr>
            <w:tcW w:w="3828"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往届毕业生违约和履约情况</w:t>
            </w:r>
          </w:p>
        </w:tc>
        <w:tc>
          <w:tcPr>
            <w:tcW w:w="992"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161</w:t>
            </w:r>
          </w:p>
        </w:tc>
        <w:tc>
          <w:tcPr>
            <w:tcW w:w="1276"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34</w:t>
            </w:r>
          </w:p>
        </w:tc>
        <w:tc>
          <w:tcPr>
            <w:tcW w:w="850"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2</w:t>
            </w:r>
          </w:p>
        </w:tc>
        <w:tc>
          <w:tcPr>
            <w:tcW w:w="851"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0</w:t>
            </w:r>
          </w:p>
        </w:tc>
        <w:tc>
          <w:tcPr>
            <w:tcW w:w="1430"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98.98%</w:t>
            </w:r>
          </w:p>
        </w:tc>
      </w:tr>
      <w:tr w:rsidR="00581C97" w:rsidRPr="00581C97" w:rsidTr="00581C97">
        <w:trPr>
          <w:trHeight w:hRule="exact" w:val="454"/>
          <w:jc w:val="center"/>
        </w:trPr>
        <w:tc>
          <w:tcPr>
            <w:tcW w:w="3828"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长期联系和</w:t>
            </w:r>
            <w:proofErr w:type="gramStart"/>
            <w:r w:rsidRPr="00581C97">
              <w:rPr>
                <w:rFonts w:asciiTheme="minorEastAsia" w:hAnsiTheme="minorEastAsia" w:cs="Times New Roman" w:hint="eastAsia"/>
                <w:szCs w:val="21"/>
              </w:rPr>
              <w:t>校企</w:t>
            </w:r>
            <w:proofErr w:type="gramEnd"/>
            <w:r w:rsidRPr="00581C97">
              <w:rPr>
                <w:rFonts w:asciiTheme="minorEastAsia" w:hAnsiTheme="minorEastAsia" w:cs="Times New Roman" w:hint="eastAsia"/>
                <w:szCs w:val="21"/>
              </w:rPr>
              <w:t>合作情况</w:t>
            </w:r>
          </w:p>
        </w:tc>
        <w:tc>
          <w:tcPr>
            <w:tcW w:w="992"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168</w:t>
            </w:r>
          </w:p>
        </w:tc>
        <w:tc>
          <w:tcPr>
            <w:tcW w:w="1276"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26</w:t>
            </w:r>
          </w:p>
        </w:tc>
        <w:tc>
          <w:tcPr>
            <w:tcW w:w="850"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3</w:t>
            </w:r>
          </w:p>
        </w:tc>
        <w:tc>
          <w:tcPr>
            <w:tcW w:w="851"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0</w:t>
            </w:r>
          </w:p>
        </w:tc>
        <w:tc>
          <w:tcPr>
            <w:tcW w:w="1430"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98.48%</w:t>
            </w:r>
          </w:p>
        </w:tc>
      </w:tr>
      <w:tr w:rsidR="00581C97" w:rsidRPr="00581C97" w:rsidTr="00581C97">
        <w:trPr>
          <w:trHeight w:hRule="exact" w:val="776"/>
          <w:jc w:val="center"/>
        </w:trPr>
        <w:tc>
          <w:tcPr>
            <w:tcW w:w="9227" w:type="dxa"/>
            <w:gridSpan w:val="6"/>
            <w:tcBorders>
              <w:left w:val="nil"/>
              <w:right w:val="nil"/>
            </w:tcBorders>
            <w:shd w:val="clear" w:color="auto" w:fill="auto"/>
            <w:vAlign w:val="center"/>
          </w:tcPr>
          <w:p w:rsidR="00581C97" w:rsidRPr="00581C97" w:rsidRDefault="00581C97" w:rsidP="00581C97">
            <w:pPr>
              <w:ind w:firstLineChars="150" w:firstLine="315"/>
              <w:jc w:val="center"/>
              <w:rPr>
                <w:rFonts w:asciiTheme="minorEastAsia" w:hAnsiTheme="minorEastAsia" w:cs="Times New Roman"/>
                <w:b/>
                <w:szCs w:val="21"/>
              </w:rPr>
            </w:pPr>
            <w:r>
              <w:rPr>
                <w:rFonts w:asciiTheme="minorEastAsia" w:hAnsiTheme="minorEastAsia" w:cs="Times New Roman" w:hint="eastAsia"/>
                <w:szCs w:val="21"/>
              </w:rPr>
              <w:t>表三：</w:t>
            </w:r>
            <w:r w:rsidRPr="00581C97">
              <w:rPr>
                <w:rFonts w:asciiTheme="minorEastAsia" w:hAnsiTheme="minorEastAsia" w:cs="Times New Roman" w:hint="eastAsia"/>
                <w:szCs w:val="21"/>
              </w:rPr>
              <w:t>用人单位对学校毕业生满意度</w:t>
            </w:r>
          </w:p>
        </w:tc>
      </w:tr>
      <w:tr w:rsidR="00581C97" w:rsidRPr="00581C97" w:rsidTr="00581C97">
        <w:trPr>
          <w:trHeight w:hRule="exact" w:val="454"/>
          <w:jc w:val="center"/>
        </w:trPr>
        <w:tc>
          <w:tcPr>
            <w:tcW w:w="3828"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Times New Roman" w:hint="eastAsia"/>
                <w:b/>
                <w:szCs w:val="21"/>
              </w:rPr>
              <w:t>调查项目</w:t>
            </w:r>
          </w:p>
        </w:tc>
        <w:tc>
          <w:tcPr>
            <w:tcW w:w="992"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A很满意</w:t>
            </w:r>
          </w:p>
        </w:tc>
        <w:tc>
          <w:tcPr>
            <w:tcW w:w="1276"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B比较满意</w:t>
            </w:r>
          </w:p>
        </w:tc>
        <w:tc>
          <w:tcPr>
            <w:tcW w:w="850"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C一般</w:t>
            </w:r>
          </w:p>
        </w:tc>
        <w:tc>
          <w:tcPr>
            <w:tcW w:w="851"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D较差</w:t>
            </w:r>
          </w:p>
        </w:tc>
        <w:tc>
          <w:tcPr>
            <w:tcW w:w="1430" w:type="dxa"/>
            <w:shd w:val="clear" w:color="auto" w:fill="00B0F0"/>
            <w:vAlign w:val="center"/>
          </w:tcPr>
          <w:p w:rsidR="00581C97" w:rsidRPr="00581C97" w:rsidRDefault="00581C97" w:rsidP="00581C97">
            <w:pPr>
              <w:jc w:val="center"/>
              <w:rPr>
                <w:rFonts w:asciiTheme="minorEastAsia" w:hAnsiTheme="minorEastAsia" w:cs="宋体"/>
                <w:b/>
                <w:szCs w:val="21"/>
              </w:rPr>
            </w:pPr>
            <w:r w:rsidRPr="00581C97">
              <w:rPr>
                <w:rFonts w:asciiTheme="minorEastAsia" w:hAnsiTheme="minorEastAsia" w:cs="宋体" w:hint="eastAsia"/>
                <w:b/>
                <w:szCs w:val="21"/>
              </w:rPr>
              <w:t>满意率</w:t>
            </w:r>
          </w:p>
        </w:tc>
      </w:tr>
      <w:tr w:rsidR="00581C97" w:rsidRPr="00581C97" w:rsidTr="00581C97">
        <w:trPr>
          <w:trHeight w:hRule="exact" w:val="454"/>
          <w:jc w:val="center"/>
        </w:trPr>
        <w:tc>
          <w:tcPr>
            <w:tcW w:w="3828"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毕业生综合能力与素质</w:t>
            </w:r>
          </w:p>
        </w:tc>
        <w:tc>
          <w:tcPr>
            <w:tcW w:w="992"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160</w:t>
            </w:r>
          </w:p>
        </w:tc>
        <w:tc>
          <w:tcPr>
            <w:tcW w:w="1276"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32</w:t>
            </w:r>
          </w:p>
        </w:tc>
        <w:tc>
          <w:tcPr>
            <w:tcW w:w="850"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5</w:t>
            </w:r>
          </w:p>
        </w:tc>
        <w:tc>
          <w:tcPr>
            <w:tcW w:w="851"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0</w:t>
            </w:r>
          </w:p>
        </w:tc>
        <w:tc>
          <w:tcPr>
            <w:tcW w:w="1430" w:type="dxa"/>
            <w:shd w:val="clear" w:color="auto" w:fill="auto"/>
            <w:vAlign w:val="center"/>
          </w:tcPr>
          <w:p w:rsidR="00581C97" w:rsidRPr="00581C97" w:rsidRDefault="00581C97" w:rsidP="00581C97">
            <w:pPr>
              <w:jc w:val="center"/>
              <w:rPr>
                <w:rFonts w:asciiTheme="minorEastAsia" w:hAnsiTheme="minorEastAsia" w:cs="宋体"/>
                <w:szCs w:val="21"/>
              </w:rPr>
            </w:pPr>
            <w:r w:rsidRPr="00581C97">
              <w:rPr>
                <w:rFonts w:asciiTheme="minorEastAsia" w:hAnsiTheme="minorEastAsia" w:cs="Times New Roman" w:hint="eastAsia"/>
                <w:szCs w:val="21"/>
              </w:rPr>
              <w:t>97.46%</w:t>
            </w:r>
          </w:p>
        </w:tc>
      </w:tr>
      <w:tr w:rsidR="00581C97" w:rsidRPr="00581C97" w:rsidTr="00581C97">
        <w:trPr>
          <w:trHeight w:hRule="exact" w:val="454"/>
          <w:jc w:val="center"/>
        </w:trPr>
        <w:tc>
          <w:tcPr>
            <w:tcW w:w="3828"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毕业生敬业与职业道德</w:t>
            </w:r>
          </w:p>
        </w:tc>
        <w:tc>
          <w:tcPr>
            <w:tcW w:w="992"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165</w:t>
            </w:r>
          </w:p>
        </w:tc>
        <w:tc>
          <w:tcPr>
            <w:tcW w:w="1276"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25</w:t>
            </w:r>
          </w:p>
        </w:tc>
        <w:tc>
          <w:tcPr>
            <w:tcW w:w="850"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szCs w:val="21"/>
              </w:rPr>
              <w:t>7</w:t>
            </w:r>
          </w:p>
        </w:tc>
        <w:tc>
          <w:tcPr>
            <w:tcW w:w="851" w:type="dxa"/>
            <w:shd w:val="clear" w:color="auto" w:fill="auto"/>
            <w:vAlign w:val="center"/>
          </w:tcPr>
          <w:p w:rsidR="00581C97" w:rsidRPr="00581C97" w:rsidRDefault="00581C97" w:rsidP="00581C97">
            <w:pPr>
              <w:jc w:val="center"/>
              <w:rPr>
                <w:rFonts w:asciiTheme="minorEastAsia" w:hAnsiTheme="minorEastAsia" w:cs="Times New Roman"/>
                <w:szCs w:val="21"/>
              </w:rPr>
            </w:pPr>
            <w:r w:rsidRPr="00581C97">
              <w:rPr>
                <w:rFonts w:asciiTheme="minorEastAsia" w:hAnsiTheme="minorEastAsia" w:cs="Times New Roman" w:hint="eastAsia"/>
                <w:szCs w:val="21"/>
              </w:rPr>
              <w:t>0</w:t>
            </w:r>
          </w:p>
        </w:tc>
        <w:tc>
          <w:tcPr>
            <w:tcW w:w="1430" w:type="dxa"/>
            <w:shd w:val="clear" w:color="auto" w:fill="auto"/>
            <w:vAlign w:val="center"/>
          </w:tcPr>
          <w:p w:rsidR="00581C97" w:rsidRPr="00581C97" w:rsidRDefault="00581C97" w:rsidP="00581C97">
            <w:pPr>
              <w:jc w:val="center"/>
              <w:rPr>
                <w:rFonts w:asciiTheme="minorEastAsia" w:hAnsiTheme="minorEastAsia" w:cs="宋体"/>
                <w:szCs w:val="21"/>
              </w:rPr>
            </w:pPr>
            <w:r w:rsidRPr="00581C97">
              <w:rPr>
                <w:rFonts w:asciiTheme="minorEastAsia" w:hAnsiTheme="minorEastAsia" w:cs="Times New Roman" w:hint="eastAsia"/>
                <w:szCs w:val="21"/>
              </w:rPr>
              <w:t>96.45%</w:t>
            </w:r>
          </w:p>
        </w:tc>
      </w:tr>
    </w:tbl>
    <w:p w:rsidR="0037157F" w:rsidRPr="0037157F" w:rsidRDefault="0037157F" w:rsidP="0037157F">
      <w:pPr>
        <w:spacing w:line="400" w:lineRule="exact"/>
        <w:ind w:firstLineChars="200" w:firstLine="480"/>
        <w:rPr>
          <w:rFonts w:asciiTheme="minorEastAsia" w:hAnsiTheme="minorEastAsia" w:cs="Times New Roman"/>
          <w:sz w:val="24"/>
          <w:szCs w:val="24"/>
        </w:rPr>
      </w:pPr>
      <w:r w:rsidRPr="0037157F">
        <w:rPr>
          <w:rFonts w:asciiTheme="minorEastAsia" w:hAnsiTheme="minorEastAsia" w:cs="Times New Roman" w:hint="eastAsia"/>
          <w:sz w:val="24"/>
          <w:szCs w:val="24"/>
        </w:rPr>
        <w:t>以上调查结果体现出社会用人单位对学校整体满意度比较高，随着学校知名度和美誉度的提升，中国人民解放军65316部队、国酒茅台集团、真维斯服饰(中国)有限公司等企事业单位在我校设立了“挺进助学金”“长发建设助学金”“真维斯大学生助学基金”“吉林瑞铭机电设备有限公司助学金”“中信幸福助学金”“国酒茅台集团助学金”“智信创联奖助学金”“中智智人奖助学金”等奖助学金，用于奖励品学兼优或资助家庭经济困难学生的专项奖助学金越来越多。</w:t>
      </w:r>
      <w:bookmarkStart w:id="40" w:name="_Toc501704451"/>
    </w:p>
    <w:p w:rsidR="0037157F" w:rsidRPr="0037157F" w:rsidRDefault="0037157F" w:rsidP="0037157F">
      <w:pPr>
        <w:pStyle w:val="2"/>
      </w:pPr>
      <w:bookmarkStart w:id="41" w:name="_Toc531761328"/>
      <w:r w:rsidRPr="0037157F">
        <w:rPr>
          <w:rFonts w:hint="eastAsia"/>
        </w:rPr>
        <w:t>（五）就业指导与服务</w:t>
      </w:r>
      <w:bookmarkEnd w:id="40"/>
      <w:bookmarkEnd w:id="41"/>
    </w:p>
    <w:p w:rsidR="0037157F" w:rsidRPr="0037157F" w:rsidRDefault="0037157F" w:rsidP="0037157F">
      <w:pPr>
        <w:pStyle w:val="3"/>
      </w:pPr>
      <w:r w:rsidRPr="0037157F">
        <w:rPr>
          <w:rFonts w:hint="eastAsia"/>
        </w:rPr>
        <w:t>1.</w:t>
      </w:r>
      <w:r w:rsidRPr="0037157F">
        <w:rPr>
          <w:rFonts w:hint="eastAsia"/>
        </w:rPr>
        <w:t>强化运行监督机制，全员化构建就业工作格局</w:t>
      </w:r>
    </w:p>
    <w:p w:rsidR="0037157F" w:rsidRPr="0037157F" w:rsidRDefault="0037157F" w:rsidP="0037157F">
      <w:pPr>
        <w:spacing w:line="400" w:lineRule="exact"/>
        <w:ind w:firstLineChars="200" w:firstLine="480"/>
        <w:rPr>
          <w:rFonts w:asciiTheme="minorEastAsia" w:hAnsiTheme="minorEastAsia" w:cs="Times New Roman"/>
          <w:sz w:val="24"/>
          <w:szCs w:val="24"/>
        </w:rPr>
      </w:pPr>
      <w:r w:rsidRPr="0037157F">
        <w:rPr>
          <w:rFonts w:asciiTheme="minorEastAsia" w:hAnsiTheme="minorEastAsia" w:cs="Times New Roman" w:hint="eastAsia"/>
          <w:sz w:val="24"/>
          <w:szCs w:val="24"/>
        </w:rPr>
        <w:t>①强化工作运行—建立“三级”就业工作体制。学校依托“校院系”三级体制改革，构建了“校院系联动、全员抓就业、系统促就业”的工作格局，明确了就业工作生命线理念和院系就业主体责任，形成了学校领导重视就业、部署就业，院系领导推动就业、落实就业，全体教师关心就业、参与就业的良好工作局面。</w:t>
      </w:r>
    </w:p>
    <w:p w:rsidR="0037157F" w:rsidRPr="0037157F" w:rsidRDefault="0037157F" w:rsidP="0037157F">
      <w:pPr>
        <w:spacing w:line="400" w:lineRule="exact"/>
        <w:ind w:firstLineChars="200" w:firstLine="480"/>
        <w:rPr>
          <w:rFonts w:asciiTheme="minorEastAsia" w:hAnsiTheme="minorEastAsia" w:cs="Times New Roman"/>
          <w:sz w:val="24"/>
          <w:szCs w:val="24"/>
        </w:rPr>
      </w:pPr>
      <w:r w:rsidRPr="0037157F">
        <w:rPr>
          <w:rFonts w:asciiTheme="minorEastAsia" w:hAnsiTheme="minorEastAsia" w:cs="Times New Roman" w:hint="eastAsia"/>
          <w:sz w:val="24"/>
          <w:szCs w:val="24"/>
        </w:rPr>
        <w:lastRenderedPageBreak/>
        <w:t>②强化工作监督</w:t>
      </w:r>
      <w:proofErr w:type="gramStart"/>
      <w:r w:rsidRPr="0037157F">
        <w:rPr>
          <w:rFonts w:asciiTheme="minorEastAsia" w:hAnsiTheme="minorEastAsia" w:cs="Times New Roman" w:hint="eastAsia"/>
          <w:sz w:val="24"/>
          <w:szCs w:val="24"/>
        </w:rPr>
        <w:t>—坚持</w:t>
      </w:r>
      <w:proofErr w:type="gramEnd"/>
      <w:r w:rsidRPr="0037157F">
        <w:rPr>
          <w:rFonts w:asciiTheme="minorEastAsia" w:hAnsiTheme="minorEastAsia" w:cs="Times New Roman" w:hint="eastAsia"/>
          <w:sz w:val="24"/>
          <w:szCs w:val="24"/>
        </w:rPr>
        <w:t>“五会”就业工作制度。学校定期召开就业工作会、就业工作推进会、党政联席就业专题会、招生就业分析会、就业工作监测会，</w:t>
      </w:r>
      <w:proofErr w:type="gramStart"/>
      <w:r w:rsidRPr="0037157F">
        <w:rPr>
          <w:rFonts w:asciiTheme="minorEastAsia" w:hAnsiTheme="minorEastAsia" w:cs="Times New Roman" w:hint="eastAsia"/>
          <w:sz w:val="24"/>
          <w:szCs w:val="24"/>
        </w:rPr>
        <w:t>研判就业</w:t>
      </w:r>
      <w:proofErr w:type="gramEnd"/>
      <w:r w:rsidRPr="0037157F">
        <w:rPr>
          <w:rFonts w:asciiTheme="minorEastAsia" w:hAnsiTheme="minorEastAsia" w:cs="Times New Roman" w:hint="eastAsia"/>
          <w:sz w:val="24"/>
          <w:szCs w:val="24"/>
        </w:rPr>
        <w:t>形势，明确工作思路，时时监控就业状况，将就业工作纳入院系绩效考核体系，形成招生就业联动机制，使毕业生就业工作有统筹、有计划、有组织、有监督的平稳推进。</w:t>
      </w:r>
    </w:p>
    <w:p w:rsidR="0037157F" w:rsidRPr="0037157F" w:rsidRDefault="0037157F" w:rsidP="0037157F">
      <w:pPr>
        <w:pStyle w:val="3"/>
      </w:pPr>
      <w:r w:rsidRPr="0037157F">
        <w:rPr>
          <w:rFonts w:hint="eastAsia"/>
        </w:rPr>
        <w:t>2.</w:t>
      </w:r>
      <w:r w:rsidRPr="0037157F">
        <w:rPr>
          <w:rFonts w:hint="eastAsia"/>
        </w:rPr>
        <w:t>着力“四个体系”建设，全过程提升就业质量</w:t>
      </w:r>
    </w:p>
    <w:p w:rsidR="0037157F" w:rsidRPr="0037157F" w:rsidRDefault="0037157F" w:rsidP="001B453E">
      <w:pPr>
        <w:spacing w:line="400" w:lineRule="exact"/>
        <w:ind w:firstLineChars="200" w:firstLine="482"/>
        <w:rPr>
          <w:rFonts w:asciiTheme="minorEastAsia" w:hAnsiTheme="minorEastAsia" w:cs="Times New Roman"/>
          <w:sz w:val="24"/>
          <w:szCs w:val="24"/>
        </w:rPr>
      </w:pPr>
      <w:r w:rsidRPr="009022CF">
        <w:rPr>
          <w:rFonts w:asciiTheme="minorEastAsia" w:hAnsiTheme="minorEastAsia" w:cs="Times New Roman" w:hint="eastAsia"/>
          <w:b/>
          <w:sz w:val="24"/>
          <w:szCs w:val="24"/>
        </w:rPr>
        <w:t>①形成了特色</w:t>
      </w:r>
      <w:proofErr w:type="gramStart"/>
      <w:r w:rsidRPr="009022CF">
        <w:rPr>
          <w:rFonts w:asciiTheme="minorEastAsia" w:hAnsiTheme="minorEastAsia" w:cs="Times New Roman" w:hint="eastAsia"/>
          <w:b/>
          <w:sz w:val="24"/>
          <w:szCs w:val="24"/>
        </w:rPr>
        <w:t>化人才</w:t>
      </w:r>
      <w:proofErr w:type="gramEnd"/>
      <w:r w:rsidRPr="009022CF">
        <w:rPr>
          <w:rFonts w:asciiTheme="minorEastAsia" w:hAnsiTheme="minorEastAsia" w:cs="Times New Roman" w:hint="eastAsia"/>
          <w:b/>
          <w:sz w:val="24"/>
          <w:szCs w:val="24"/>
        </w:rPr>
        <w:t>培养体系—切实提升了学生的就业核心竞争力。</w:t>
      </w:r>
      <w:r w:rsidRPr="0037157F">
        <w:rPr>
          <w:rFonts w:asciiTheme="minorEastAsia" w:hAnsiTheme="minorEastAsia" w:cs="Times New Roman" w:hint="eastAsia"/>
          <w:sz w:val="24"/>
          <w:szCs w:val="24"/>
        </w:rPr>
        <w:t>学校做好“学校与社会”“教师与学生”两个接口，形成了“三结合”的特色人才培养体系：一是教育教学模块坚持与社会需求相结合。学校及时将市场需求和学生就业情况反馈到日常教学工作中，邀请用人单位参与人才培养方案修订，设置了8学分的创新创业教育平台，探索并实践了“工程技术型”“工程管理型”“工程研究型”和“创业型”等多种人才培养模式。二是实践育人模块坚持一、二、三课堂相结合。三个课堂有机结合、相互促进、互动互补，形成了多维的实践育人平台，多渠道与政府、用人单位、研究院所开展合作，积极建立校外实践基地，组建了全省第一家协同创新中心。三是</w:t>
      </w:r>
      <w:proofErr w:type="gramStart"/>
      <w:r w:rsidRPr="0037157F">
        <w:rPr>
          <w:rFonts w:asciiTheme="minorEastAsia" w:hAnsiTheme="minorEastAsia" w:cs="Times New Roman" w:hint="eastAsia"/>
          <w:sz w:val="24"/>
          <w:szCs w:val="24"/>
        </w:rPr>
        <w:t>思政教育</w:t>
      </w:r>
      <w:proofErr w:type="gramEnd"/>
      <w:r w:rsidRPr="0037157F">
        <w:rPr>
          <w:rFonts w:asciiTheme="minorEastAsia" w:hAnsiTheme="minorEastAsia" w:cs="Times New Roman" w:hint="eastAsia"/>
          <w:sz w:val="24"/>
          <w:szCs w:val="24"/>
        </w:rPr>
        <w:t>模块坚持人格养成与智力开发相结合。通过思想政治、道德伦理、个性品质等三个层面的教育，着力培养了学生的家国情怀、责任担当和自我实现的优秀品质。多年来，学校毕业生以基础理论扎实、实践能力强、综合素质高、具有较强的创新精神和艰苦创业精神而得到社会广泛认可。</w:t>
      </w:r>
    </w:p>
    <w:p w:rsidR="0037157F" w:rsidRPr="0037157F" w:rsidRDefault="0037157F" w:rsidP="009022CF">
      <w:pPr>
        <w:spacing w:line="400" w:lineRule="exact"/>
        <w:ind w:firstLineChars="200" w:firstLine="482"/>
        <w:rPr>
          <w:rFonts w:asciiTheme="minorEastAsia" w:hAnsiTheme="minorEastAsia" w:cs="Times New Roman"/>
          <w:sz w:val="24"/>
          <w:szCs w:val="24"/>
        </w:rPr>
      </w:pPr>
      <w:r w:rsidRPr="009022CF">
        <w:rPr>
          <w:rFonts w:asciiTheme="minorEastAsia" w:hAnsiTheme="minorEastAsia" w:cs="Times New Roman" w:hint="eastAsia"/>
          <w:b/>
          <w:sz w:val="24"/>
          <w:szCs w:val="24"/>
        </w:rPr>
        <w:t>②建设了精准化就业指导服务体系</w:t>
      </w:r>
      <w:proofErr w:type="gramStart"/>
      <w:r w:rsidRPr="009022CF">
        <w:rPr>
          <w:rFonts w:asciiTheme="minorEastAsia" w:hAnsiTheme="minorEastAsia" w:cs="Times New Roman" w:hint="eastAsia"/>
          <w:b/>
          <w:sz w:val="24"/>
          <w:szCs w:val="24"/>
        </w:rPr>
        <w:t>—科学</w:t>
      </w:r>
      <w:proofErr w:type="gramEnd"/>
      <w:r w:rsidRPr="009022CF">
        <w:rPr>
          <w:rFonts w:asciiTheme="minorEastAsia" w:hAnsiTheme="minorEastAsia" w:cs="Times New Roman" w:hint="eastAsia"/>
          <w:b/>
          <w:sz w:val="24"/>
          <w:szCs w:val="24"/>
        </w:rPr>
        <w:t>引领了毕业生就业发展方向。</w:t>
      </w:r>
      <w:r w:rsidRPr="0037157F">
        <w:rPr>
          <w:rFonts w:asciiTheme="minorEastAsia" w:hAnsiTheme="minorEastAsia" w:cs="Times New Roman" w:hint="eastAsia"/>
          <w:sz w:val="24"/>
          <w:szCs w:val="24"/>
        </w:rPr>
        <w:t>学校紧紧围绕学生就业需求，形成以课程为主体、活动为主导、信息化平台为载体、个性化辅导为有效补充的精准化指导服务体系。其中，“2+X”职业发展、就业指导和创业教育全程化课程体系获省第七届教学成果奖二等奖；依托“五维”就创文化节、辅导员就业创业工作室开展了职业规划大赛、模拟面试、知名HR进校园等活动，实现了就业咨询、</w:t>
      </w:r>
      <w:proofErr w:type="gramStart"/>
      <w:r w:rsidRPr="0037157F">
        <w:rPr>
          <w:rFonts w:asciiTheme="minorEastAsia" w:hAnsiTheme="minorEastAsia" w:cs="Times New Roman" w:hint="eastAsia"/>
          <w:sz w:val="24"/>
          <w:szCs w:val="24"/>
        </w:rPr>
        <w:t>双困生就业</w:t>
      </w:r>
      <w:proofErr w:type="gramEnd"/>
      <w:r w:rsidRPr="0037157F">
        <w:rPr>
          <w:rFonts w:asciiTheme="minorEastAsia" w:hAnsiTheme="minorEastAsia" w:cs="Times New Roman" w:hint="eastAsia"/>
          <w:sz w:val="24"/>
          <w:szCs w:val="24"/>
        </w:rPr>
        <w:t>帮扶、毕业未就业跟踪等指导服务；开发的就业云平台，实现了用人单位审核注册、学生移动终端订阅、供求信息精准推送、招聘情况实时统计、求职实习地点定位一系列服务，学校的就业信息化建设在全省进行了经验推广。</w:t>
      </w:r>
    </w:p>
    <w:p w:rsidR="0037157F" w:rsidRPr="0037157F" w:rsidRDefault="0037157F" w:rsidP="009022CF">
      <w:pPr>
        <w:spacing w:line="400" w:lineRule="exact"/>
        <w:ind w:firstLineChars="200" w:firstLine="482"/>
        <w:rPr>
          <w:rFonts w:asciiTheme="minorEastAsia" w:hAnsiTheme="minorEastAsia" w:cs="Times New Roman"/>
          <w:sz w:val="24"/>
          <w:szCs w:val="24"/>
        </w:rPr>
      </w:pPr>
      <w:r w:rsidRPr="009022CF">
        <w:rPr>
          <w:rFonts w:asciiTheme="minorEastAsia" w:hAnsiTheme="minorEastAsia" w:cs="Times New Roman" w:hint="eastAsia"/>
          <w:b/>
          <w:sz w:val="24"/>
          <w:szCs w:val="24"/>
        </w:rPr>
        <w:t>③打造了多元化就业市场体系</w:t>
      </w:r>
      <w:proofErr w:type="gramStart"/>
      <w:r w:rsidRPr="009022CF">
        <w:rPr>
          <w:rFonts w:asciiTheme="minorEastAsia" w:hAnsiTheme="minorEastAsia" w:cs="Times New Roman" w:hint="eastAsia"/>
          <w:b/>
          <w:sz w:val="24"/>
          <w:szCs w:val="24"/>
        </w:rPr>
        <w:t>—充分</w:t>
      </w:r>
      <w:proofErr w:type="gramEnd"/>
      <w:r w:rsidRPr="009022CF">
        <w:rPr>
          <w:rFonts w:asciiTheme="minorEastAsia" w:hAnsiTheme="minorEastAsia" w:cs="Times New Roman" w:hint="eastAsia"/>
          <w:b/>
          <w:sz w:val="24"/>
          <w:szCs w:val="24"/>
        </w:rPr>
        <w:t>保障了毕业生就业质量。</w:t>
      </w:r>
      <w:r w:rsidRPr="0037157F">
        <w:rPr>
          <w:rFonts w:asciiTheme="minorEastAsia" w:hAnsiTheme="minorEastAsia" w:cs="Times New Roman" w:hint="eastAsia"/>
          <w:sz w:val="24"/>
          <w:szCs w:val="24"/>
        </w:rPr>
        <w:t>学校紧密结合经济社会发展，坚持“立足吉林、辐射全国、面向基层”战略，在省高校毕业生就业指导中心的支持下，每年由校领导带队，广泛开发、合理布局全国就业市场。回访了珠海、佛山、上海、宁波、昆山、北京、成都、西安、郑州、长春、哈尔滨等50多个城市的就业市场，与深圳市、珠海市、肇庆市、厦门市、鞍山市、宁波市、昆山市、奉化区、滨州市、北京市中关村人才市场等十余家政府</w:t>
      </w:r>
      <w:proofErr w:type="gramStart"/>
      <w:r w:rsidRPr="0037157F">
        <w:rPr>
          <w:rFonts w:asciiTheme="minorEastAsia" w:hAnsiTheme="minorEastAsia" w:cs="Times New Roman" w:hint="eastAsia"/>
          <w:sz w:val="24"/>
          <w:szCs w:val="24"/>
        </w:rPr>
        <w:t>人社</w:t>
      </w:r>
      <w:r>
        <w:rPr>
          <w:rFonts w:asciiTheme="minorEastAsia" w:hAnsiTheme="minorEastAsia" w:cs="Times New Roman" w:hint="eastAsia"/>
          <w:sz w:val="24"/>
          <w:szCs w:val="24"/>
        </w:rPr>
        <w:t>部门</w:t>
      </w:r>
      <w:proofErr w:type="gramEnd"/>
      <w:r w:rsidRPr="0037157F">
        <w:rPr>
          <w:rFonts w:asciiTheme="minorEastAsia" w:hAnsiTheme="minorEastAsia" w:cs="Times New Roman" w:hint="eastAsia"/>
          <w:sz w:val="24"/>
          <w:szCs w:val="24"/>
        </w:rPr>
        <w:t>签署了“政校”人才战略协议，建立战略合作伙伴关系，建立宁波市就业工作站、肇庆市高新区人才合作基地，</w:t>
      </w:r>
      <w:proofErr w:type="gramStart"/>
      <w:r w:rsidRPr="0037157F">
        <w:rPr>
          <w:rFonts w:asciiTheme="minorEastAsia" w:hAnsiTheme="minorEastAsia" w:cs="Times New Roman" w:hint="eastAsia"/>
          <w:sz w:val="24"/>
          <w:szCs w:val="24"/>
        </w:rPr>
        <w:t>与敏实集团</w:t>
      </w:r>
      <w:proofErr w:type="gramEnd"/>
      <w:r w:rsidRPr="0037157F">
        <w:rPr>
          <w:rFonts w:asciiTheme="minorEastAsia" w:hAnsiTheme="minorEastAsia" w:cs="Times New Roman" w:hint="eastAsia"/>
          <w:sz w:val="24"/>
          <w:szCs w:val="24"/>
        </w:rPr>
        <w:t>、</w:t>
      </w:r>
      <w:proofErr w:type="gramStart"/>
      <w:r w:rsidRPr="0037157F">
        <w:rPr>
          <w:rFonts w:asciiTheme="minorEastAsia" w:hAnsiTheme="minorEastAsia" w:cs="Times New Roman" w:hint="eastAsia"/>
          <w:sz w:val="24"/>
          <w:szCs w:val="24"/>
        </w:rPr>
        <w:t>舜宇集团</w:t>
      </w:r>
      <w:proofErr w:type="gramEnd"/>
      <w:r w:rsidRPr="0037157F">
        <w:rPr>
          <w:rFonts w:asciiTheme="minorEastAsia" w:hAnsiTheme="minorEastAsia" w:cs="Times New Roman" w:hint="eastAsia"/>
          <w:sz w:val="24"/>
          <w:szCs w:val="24"/>
        </w:rPr>
        <w:t>、海尔集团、国信集团、东北袜业集团等多家大型重点用人单位签署了校企“3+1”联合人才培养合作协议。实施“走出去、请进来”战略，全面打造了东北地方高校就业协作体、吉林</w:t>
      </w:r>
      <w:r w:rsidRPr="0037157F">
        <w:rPr>
          <w:rFonts w:asciiTheme="minorEastAsia" w:hAnsiTheme="minorEastAsia" w:cs="Times New Roman" w:hint="eastAsia"/>
          <w:sz w:val="24"/>
          <w:szCs w:val="24"/>
        </w:rPr>
        <w:lastRenderedPageBreak/>
        <w:t>省理工类、国家开发银行助学贷款、“创业有我、就在吉林”等四大品牌招聘会，同时每年分行业分类别召开400余场校园专场招聘会，为毕业生提供了稳固优质多元的就业岗位。</w:t>
      </w:r>
    </w:p>
    <w:p w:rsidR="0037157F" w:rsidRPr="0037157F" w:rsidRDefault="0037157F" w:rsidP="009022CF">
      <w:pPr>
        <w:spacing w:line="400" w:lineRule="exact"/>
        <w:ind w:firstLineChars="200" w:firstLine="482"/>
        <w:rPr>
          <w:rFonts w:asciiTheme="minorEastAsia" w:hAnsiTheme="minorEastAsia" w:cs="Times New Roman"/>
          <w:sz w:val="24"/>
          <w:szCs w:val="24"/>
        </w:rPr>
      </w:pPr>
      <w:r w:rsidRPr="009022CF">
        <w:rPr>
          <w:rFonts w:asciiTheme="minorEastAsia" w:hAnsiTheme="minorEastAsia" w:cs="Times New Roman" w:hint="eastAsia"/>
          <w:b/>
          <w:sz w:val="24"/>
          <w:szCs w:val="24"/>
        </w:rPr>
        <w:t>④完善了就业状况跟踪和评价体系—为学校相关决策提供依据。</w:t>
      </w:r>
      <w:r w:rsidRPr="0037157F">
        <w:rPr>
          <w:rFonts w:asciiTheme="minorEastAsia" w:hAnsiTheme="minorEastAsia" w:cs="Times New Roman" w:hint="eastAsia"/>
          <w:sz w:val="24"/>
          <w:szCs w:val="24"/>
        </w:rPr>
        <w:t>学校制定下发了就业质量年度报告、就业工作评价体系等若干就业工作措施及文件，加强毕业生就业创业与职业发展状况跟踪调查，开展了用人单位和毕业生满意度调查，将调查结果及时反馈至学校教学等相关部门。</w:t>
      </w:r>
    </w:p>
    <w:p w:rsidR="00AB549D" w:rsidRDefault="00AB549D">
      <w:pPr>
        <w:widowControl/>
        <w:jc w:val="left"/>
        <w:rPr>
          <w:rFonts w:asciiTheme="minorEastAsia" w:hAnsiTheme="minorEastAsia" w:cstheme="majorBidi"/>
          <w:bCs/>
          <w:sz w:val="24"/>
          <w:szCs w:val="24"/>
        </w:rPr>
      </w:pPr>
      <w:r>
        <w:rPr>
          <w:rFonts w:asciiTheme="minorEastAsia" w:hAnsiTheme="minorEastAsia"/>
          <w:sz w:val="24"/>
          <w:szCs w:val="24"/>
        </w:rPr>
        <w:br w:type="page"/>
      </w:r>
    </w:p>
    <w:p w:rsidR="00E15E80" w:rsidRDefault="00AB549D" w:rsidP="00AB549D">
      <w:pPr>
        <w:pStyle w:val="10"/>
      </w:pPr>
      <w:bookmarkStart w:id="42" w:name="_Toc531761329"/>
      <w:r>
        <w:lastRenderedPageBreak/>
        <w:t>八</w:t>
      </w:r>
      <w:r>
        <w:rPr>
          <w:rFonts w:hint="eastAsia"/>
        </w:rPr>
        <w:t>、特色发展</w:t>
      </w:r>
      <w:bookmarkEnd w:id="42"/>
    </w:p>
    <w:p w:rsidR="00BD7243" w:rsidRPr="00BD7243" w:rsidRDefault="007E35EB" w:rsidP="00BD7243">
      <w:pPr>
        <w:spacing w:line="720" w:lineRule="auto"/>
        <w:jc w:val="center"/>
        <w:rPr>
          <w:rFonts w:ascii="黑体" w:eastAsia="黑体" w:hAnsi="黑体"/>
          <w:sz w:val="30"/>
          <w:szCs w:val="30"/>
        </w:rPr>
      </w:pPr>
      <w:r w:rsidRPr="00BD7243">
        <w:rPr>
          <w:rFonts w:ascii="黑体" w:eastAsia="黑体" w:hAnsi="黑体" w:hint="eastAsia"/>
          <w:sz w:val="30"/>
          <w:szCs w:val="30"/>
        </w:rPr>
        <w:t>以工程教育专业认证理念为导向，全面修订人才培养方案</w:t>
      </w:r>
    </w:p>
    <w:p w:rsidR="007E35EB" w:rsidRPr="007E35EB" w:rsidRDefault="007E35EB" w:rsidP="007E35EB">
      <w:pPr>
        <w:spacing w:line="400" w:lineRule="exact"/>
        <w:ind w:firstLineChars="200" w:firstLine="480"/>
        <w:rPr>
          <w:rFonts w:asciiTheme="majorEastAsia" w:eastAsiaTheme="majorEastAsia" w:hAnsiTheme="majorEastAsia" w:cs="宋体"/>
          <w:sz w:val="24"/>
          <w:szCs w:val="24"/>
        </w:rPr>
      </w:pPr>
      <w:r w:rsidRPr="007E35EB">
        <w:rPr>
          <w:rFonts w:asciiTheme="majorEastAsia" w:eastAsiaTheme="majorEastAsia" w:hAnsiTheme="majorEastAsia" w:cs="宋体" w:hint="eastAsia"/>
          <w:sz w:val="24"/>
          <w:szCs w:val="24"/>
        </w:rPr>
        <w:t>我校是一所历史悠久的地方工科院校，学校办学特色一直以工程人才培养为主，学校在实施教育部卓越工程师教育培养计划试点工作基础上，积极推进工程教育专业认证，制定了“十三五”期间的专业认证工作目标。2017年，学校从培养方案开始进行顶层设计，按工程教育专业认证要求，对全校各专业的人才培养计划进行重新设计和修订，提升专业教育质量和专业教育活力，完成了专业认证工作链条上</w:t>
      </w:r>
      <w:proofErr w:type="gramStart"/>
      <w:r w:rsidRPr="007E35EB">
        <w:rPr>
          <w:rFonts w:asciiTheme="majorEastAsia" w:eastAsiaTheme="majorEastAsia" w:hAnsiTheme="majorEastAsia" w:cs="宋体" w:hint="eastAsia"/>
          <w:sz w:val="24"/>
          <w:szCs w:val="24"/>
        </w:rPr>
        <w:t>最</w:t>
      </w:r>
      <w:proofErr w:type="gramEnd"/>
      <w:r w:rsidRPr="007E35EB">
        <w:rPr>
          <w:rFonts w:asciiTheme="majorEastAsia" w:eastAsiaTheme="majorEastAsia" w:hAnsiTheme="majorEastAsia" w:cs="宋体" w:hint="eastAsia"/>
          <w:sz w:val="24"/>
          <w:szCs w:val="24"/>
        </w:rPr>
        <w:t>关键一环，也标志着我校在全面开展工程教育专业认证工作方面迈出了重要一步。</w:t>
      </w:r>
    </w:p>
    <w:p w:rsidR="007E35EB" w:rsidRPr="007E35EB" w:rsidRDefault="007E35EB" w:rsidP="007E35EB">
      <w:pPr>
        <w:spacing w:line="400" w:lineRule="exact"/>
        <w:ind w:firstLineChars="200" w:firstLine="480"/>
        <w:rPr>
          <w:rFonts w:asciiTheme="majorEastAsia" w:eastAsiaTheme="majorEastAsia" w:hAnsiTheme="majorEastAsia" w:cs="宋体"/>
          <w:sz w:val="24"/>
          <w:szCs w:val="24"/>
        </w:rPr>
      </w:pPr>
      <w:r w:rsidRPr="007E35EB">
        <w:rPr>
          <w:rFonts w:asciiTheme="majorEastAsia" w:eastAsiaTheme="majorEastAsia" w:hAnsiTheme="majorEastAsia" w:cs="宋体" w:hint="eastAsia"/>
          <w:sz w:val="24"/>
          <w:szCs w:val="24"/>
        </w:rPr>
        <w:t>学校依据国家对高等学校人才培养的有关要求，按照学校办学定位、办学指导思想和人才培养目标，主动适应工程人才培养需要，按照工程教育专业认证标准，努力构建了具有时代特征和地方特色，更加完善的适应经济社会发展和人的全面发展需要的人才培养体系，为保证教学质量和人才培养质量提供了根本保障。本次修订的人才培养方案主要有以下四个特点：</w:t>
      </w:r>
    </w:p>
    <w:p w:rsidR="007E35EB" w:rsidRPr="007E35EB" w:rsidRDefault="00BD7243" w:rsidP="00BD7243">
      <w:pPr>
        <w:pStyle w:val="2"/>
      </w:pPr>
      <w:bookmarkStart w:id="43" w:name="_Toc531761330"/>
      <w:r>
        <w:rPr>
          <w:rFonts w:hint="eastAsia"/>
        </w:rPr>
        <w:t>（一）</w:t>
      </w:r>
      <w:r w:rsidR="007E35EB" w:rsidRPr="007E35EB">
        <w:rPr>
          <w:rFonts w:hint="eastAsia"/>
        </w:rPr>
        <w:t>以专业认证为导向，科学设计人才培养方案架构</w:t>
      </w:r>
      <w:bookmarkEnd w:id="43"/>
    </w:p>
    <w:p w:rsidR="007E35EB" w:rsidRPr="007E35EB" w:rsidRDefault="007E35EB" w:rsidP="00C22DC5">
      <w:pPr>
        <w:spacing w:line="400" w:lineRule="exact"/>
        <w:ind w:firstLineChars="200" w:firstLine="480"/>
        <w:rPr>
          <w:rFonts w:asciiTheme="majorEastAsia" w:eastAsiaTheme="majorEastAsia" w:hAnsiTheme="majorEastAsia" w:cs="宋体"/>
          <w:sz w:val="24"/>
          <w:szCs w:val="24"/>
        </w:rPr>
      </w:pPr>
      <w:r w:rsidRPr="007E35EB">
        <w:rPr>
          <w:rFonts w:asciiTheme="majorEastAsia" w:eastAsiaTheme="majorEastAsia" w:hAnsiTheme="majorEastAsia" w:cs="宋体" w:hint="eastAsia"/>
          <w:sz w:val="24"/>
          <w:szCs w:val="24"/>
        </w:rPr>
        <w:t>学校统一制定培养方案的原则和工作程序，以教育部颁发的有关文件规定和卓越工程人才培养标准为基本原则和依据，经学院教学指导委员会邀请企业专家参与研讨、修改后报至教务处，教务处组织学校教学指导委员会专家审查，报主管校长审批后形成学校的培养方案。</w:t>
      </w:r>
      <w:r w:rsidRPr="00C22DC5">
        <w:rPr>
          <w:rFonts w:asciiTheme="majorEastAsia" w:eastAsiaTheme="majorEastAsia" w:hAnsiTheme="majorEastAsia" w:cs="宋体" w:hint="eastAsia"/>
          <w:sz w:val="24"/>
          <w:szCs w:val="24"/>
        </w:rPr>
        <w:t>现行本科培养方案构建了</w:t>
      </w:r>
      <w:r w:rsidR="00C22DC5" w:rsidRPr="00C22DC5">
        <w:rPr>
          <w:rFonts w:asciiTheme="majorEastAsia" w:eastAsiaTheme="majorEastAsia" w:hAnsiTheme="majorEastAsia" w:cs="宋体" w:hint="eastAsia"/>
          <w:sz w:val="24"/>
          <w:szCs w:val="24"/>
        </w:rPr>
        <w:t>三</w:t>
      </w:r>
      <w:r w:rsidRPr="00C22DC5">
        <w:rPr>
          <w:rFonts w:asciiTheme="majorEastAsia" w:eastAsiaTheme="majorEastAsia" w:hAnsiTheme="majorEastAsia" w:cs="宋体" w:hint="eastAsia"/>
          <w:sz w:val="24"/>
          <w:szCs w:val="24"/>
        </w:rPr>
        <w:t>大平台，即</w:t>
      </w:r>
      <w:r w:rsidR="00C22DC5" w:rsidRPr="00C22DC5">
        <w:rPr>
          <w:rFonts w:asciiTheme="majorEastAsia" w:eastAsiaTheme="majorEastAsia" w:hAnsiTheme="majorEastAsia" w:cs="宋体" w:hint="eastAsia"/>
          <w:sz w:val="24"/>
          <w:szCs w:val="24"/>
        </w:rPr>
        <w:t>通识课程、专业课程、实践教学平台</w:t>
      </w:r>
      <w:r w:rsidRPr="00C22DC5">
        <w:rPr>
          <w:rFonts w:asciiTheme="majorEastAsia" w:eastAsiaTheme="majorEastAsia" w:hAnsiTheme="majorEastAsia" w:cs="宋体" w:hint="eastAsia"/>
          <w:sz w:val="24"/>
          <w:szCs w:val="24"/>
        </w:rPr>
        <w:t>，</w:t>
      </w:r>
      <w:r w:rsidRPr="007E35EB">
        <w:rPr>
          <w:rFonts w:asciiTheme="majorEastAsia" w:eastAsiaTheme="majorEastAsia" w:hAnsiTheme="majorEastAsia" w:cs="宋体" w:hint="eastAsia"/>
          <w:sz w:val="24"/>
          <w:szCs w:val="24"/>
        </w:rPr>
        <w:t>实现了人文素质教育、科学教育、工程教育、个性化培养的有机结合，为培养学生创新精神和实践能力打下坚实基础。</w:t>
      </w:r>
    </w:p>
    <w:p w:rsidR="007E35EB" w:rsidRPr="007E35EB" w:rsidRDefault="00BD7243" w:rsidP="00BD7243">
      <w:pPr>
        <w:pStyle w:val="2"/>
      </w:pPr>
      <w:bookmarkStart w:id="44" w:name="_Toc531761331"/>
      <w:r>
        <w:rPr>
          <w:rFonts w:hint="eastAsia"/>
        </w:rPr>
        <w:t>（二）</w:t>
      </w:r>
      <w:r w:rsidR="007E35EB" w:rsidRPr="007E35EB">
        <w:rPr>
          <w:rFonts w:hint="eastAsia"/>
        </w:rPr>
        <w:t>减少课内教学时间，增加课程项目和实验学时</w:t>
      </w:r>
      <w:bookmarkEnd w:id="44"/>
    </w:p>
    <w:p w:rsidR="007E35EB" w:rsidRPr="007E35EB" w:rsidRDefault="007E35EB" w:rsidP="007E35EB">
      <w:pPr>
        <w:spacing w:line="400" w:lineRule="exact"/>
        <w:ind w:firstLineChars="200" w:firstLine="480"/>
        <w:rPr>
          <w:rFonts w:asciiTheme="majorEastAsia" w:eastAsiaTheme="majorEastAsia" w:hAnsiTheme="majorEastAsia" w:cs="宋体"/>
          <w:sz w:val="24"/>
          <w:szCs w:val="24"/>
        </w:rPr>
      </w:pPr>
      <w:r w:rsidRPr="007E35EB">
        <w:rPr>
          <w:rFonts w:asciiTheme="majorEastAsia" w:eastAsiaTheme="majorEastAsia" w:hAnsiTheme="majorEastAsia" w:cs="宋体" w:hint="eastAsia"/>
          <w:sz w:val="24"/>
          <w:szCs w:val="24"/>
        </w:rPr>
        <w:t xml:space="preserve">学校在保证教学效果和教学质量的前提下，通过优化课程体系、凝练教学内容、改革教学方法和手段等措施，压缩专业课程理论授课学时，增加课程项目和实验学时，在课程内设置更多有挑战性的、以学生为主体的教学环节，让学生能够主动自觉参加教学活动，在做中学，自觉追求新的学习方法和思维方式，充分发挥他们学习的自主性、能动性和创造性。 </w:t>
      </w:r>
    </w:p>
    <w:p w:rsidR="007E35EB" w:rsidRPr="007E35EB" w:rsidRDefault="00BD7243" w:rsidP="00BD7243">
      <w:pPr>
        <w:pStyle w:val="2"/>
      </w:pPr>
      <w:bookmarkStart w:id="45" w:name="_Toc531761332"/>
      <w:r>
        <w:rPr>
          <w:rFonts w:hint="eastAsia"/>
        </w:rPr>
        <w:lastRenderedPageBreak/>
        <w:t>（三）</w:t>
      </w:r>
      <w:r w:rsidR="007E35EB" w:rsidRPr="007E35EB">
        <w:rPr>
          <w:rFonts w:hint="eastAsia"/>
        </w:rPr>
        <w:t>严格专业课程设置标准，务必符合专业毕业要求</w:t>
      </w:r>
      <w:bookmarkEnd w:id="45"/>
    </w:p>
    <w:p w:rsidR="007E35EB" w:rsidRPr="007E35EB" w:rsidRDefault="007E35EB" w:rsidP="007E35EB">
      <w:pPr>
        <w:spacing w:line="400" w:lineRule="exact"/>
        <w:ind w:firstLineChars="200" w:firstLine="480"/>
        <w:rPr>
          <w:rFonts w:asciiTheme="majorEastAsia" w:eastAsiaTheme="majorEastAsia" w:hAnsiTheme="majorEastAsia" w:cs="宋体"/>
          <w:sz w:val="24"/>
          <w:szCs w:val="24"/>
        </w:rPr>
      </w:pPr>
      <w:r w:rsidRPr="007E35EB">
        <w:rPr>
          <w:rFonts w:asciiTheme="majorEastAsia" w:eastAsiaTheme="majorEastAsia" w:hAnsiTheme="majorEastAsia" w:cs="宋体" w:hint="eastAsia"/>
          <w:sz w:val="24"/>
          <w:szCs w:val="24"/>
        </w:rPr>
        <w:t>以往的人才培养方案中，人才培养目标和毕业要求描述模糊笼统，在本次修订的培养方案中，各专业首先明确专业毕业要求，即本专业毕业生毕业时达到的水平和标准，进而进行相应课程设置，毕业能力的培养是循序渐进的，且是融会贯通的，任何一门课程和任何一个知识点都不是孤立的，每门课程要完成的教学目标和实现的知识能力都清晰明确，课程与课程之间的联系也更加深入，剔除了大量占用学时又与人才培养目标关联性不强，对毕业要求实现没有帮助的专业课程。</w:t>
      </w:r>
    </w:p>
    <w:p w:rsidR="007E35EB" w:rsidRPr="007E35EB" w:rsidRDefault="00BD7243" w:rsidP="00BD7243">
      <w:pPr>
        <w:pStyle w:val="2"/>
      </w:pPr>
      <w:bookmarkStart w:id="46" w:name="_Toc531761333"/>
      <w:r>
        <w:rPr>
          <w:rFonts w:hint="eastAsia"/>
        </w:rPr>
        <w:t>（四）</w:t>
      </w:r>
      <w:r w:rsidR="007E35EB" w:rsidRPr="007E35EB">
        <w:rPr>
          <w:rFonts w:hint="eastAsia"/>
        </w:rPr>
        <w:t>坚持以项目实施为主线，贯通一体化培养方案</w:t>
      </w:r>
      <w:bookmarkEnd w:id="46"/>
    </w:p>
    <w:p w:rsidR="007E35EB" w:rsidRPr="007E35EB" w:rsidRDefault="007E35EB" w:rsidP="007E35EB">
      <w:pPr>
        <w:spacing w:line="400" w:lineRule="exact"/>
        <w:ind w:firstLineChars="200" w:firstLine="480"/>
        <w:rPr>
          <w:rFonts w:asciiTheme="majorEastAsia" w:eastAsiaTheme="majorEastAsia" w:hAnsiTheme="majorEastAsia" w:cs="Times New Roman"/>
          <w:sz w:val="24"/>
          <w:szCs w:val="24"/>
        </w:rPr>
      </w:pPr>
      <w:r w:rsidRPr="007E35EB">
        <w:rPr>
          <w:rFonts w:asciiTheme="majorEastAsia" w:eastAsiaTheme="majorEastAsia" w:hAnsiTheme="majorEastAsia" w:cs="Times New Roman" w:hint="eastAsia"/>
          <w:sz w:val="24"/>
          <w:szCs w:val="24"/>
        </w:rPr>
        <w:t>明确三级项目设置，课内项目加深对课程理论知识的理解，学以致用。运用课程的理论知识解决一般工程问题，课程组联合项目，实现课程组内的理论知识融会贯通，学以致用，解决比较复杂工程问题。毕业项目综合运用所学知识技能、各种工具手段和任何可能的资源，解决生产实际中复杂工程问题。人才培养方案中明确以项目为主线进行课程设置和知识能力培养，使专业人才培养目标和毕业要求更加容易实现。</w:t>
      </w:r>
    </w:p>
    <w:p w:rsidR="007E35EB" w:rsidRPr="007E35EB" w:rsidRDefault="007E35EB" w:rsidP="007E35EB">
      <w:pPr>
        <w:spacing w:line="400" w:lineRule="exact"/>
        <w:rPr>
          <w:rFonts w:asciiTheme="majorEastAsia" w:eastAsiaTheme="majorEastAsia" w:hAnsiTheme="majorEastAsia"/>
          <w:sz w:val="24"/>
          <w:szCs w:val="24"/>
        </w:rPr>
      </w:pPr>
    </w:p>
    <w:p w:rsidR="007E35EB" w:rsidRPr="007E35EB" w:rsidRDefault="007E35EB" w:rsidP="007E35EB"/>
    <w:p w:rsidR="00AB549D" w:rsidRDefault="00AB549D">
      <w:pPr>
        <w:widowControl/>
        <w:jc w:val="left"/>
      </w:pPr>
      <w:r>
        <w:br w:type="page"/>
      </w:r>
    </w:p>
    <w:p w:rsidR="00AB549D" w:rsidRDefault="00AB549D" w:rsidP="00AB549D">
      <w:pPr>
        <w:pStyle w:val="10"/>
      </w:pPr>
      <w:bookmarkStart w:id="47" w:name="_Toc531761334"/>
      <w:r>
        <w:lastRenderedPageBreak/>
        <w:t>九</w:t>
      </w:r>
      <w:r>
        <w:rPr>
          <w:rFonts w:hint="eastAsia"/>
        </w:rPr>
        <w:t>、</w:t>
      </w:r>
      <w:r>
        <w:t>需要解决的问题</w:t>
      </w:r>
      <w:bookmarkEnd w:id="47"/>
    </w:p>
    <w:p w:rsidR="00AB549D" w:rsidRDefault="00AB549D" w:rsidP="00AB549D">
      <w:pPr>
        <w:pStyle w:val="10"/>
      </w:pPr>
      <w:bookmarkStart w:id="48" w:name="_Toc501704457"/>
      <w:bookmarkStart w:id="49" w:name="_Toc531761335"/>
      <w:r>
        <w:rPr>
          <w:rFonts w:hint="eastAsia"/>
        </w:rPr>
        <w:t>（一）</w:t>
      </w:r>
      <w:r w:rsidR="001F2166">
        <w:rPr>
          <w:rFonts w:hint="eastAsia"/>
        </w:rPr>
        <w:t>校区置换及</w:t>
      </w:r>
      <w:r>
        <w:rPr>
          <w:rFonts w:hint="eastAsia"/>
        </w:rPr>
        <w:t>多校区办学给质量保障带来的困难尚需克服</w:t>
      </w:r>
      <w:bookmarkEnd w:id="48"/>
      <w:bookmarkEnd w:id="49"/>
    </w:p>
    <w:p w:rsidR="00AB549D" w:rsidRDefault="001F2166" w:rsidP="00AB549D">
      <w:pPr>
        <w:pStyle w:val="12"/>
        <w:spacing w:line="400" w:lineRule="exact"/>
        <w:ind w:firstLine="480"/>
        <w:rPr>
          <w:rFonts w:ascii="宋体" w:cs="仿宋"/>
          <w:kern w:val="0"/>
          <w:sz w:val="24"/>
          <w:szCs w:val="24"/>
        </w:rPr>
      </w:pPr>
      <w:r>
        <w:rPr>
          <w:rFonts w:ascii="宋体" w:hAnsi="宋体" w:cs="仿宋" w:hint="eastAsia"/>
          <w:kern w:val="0"/>
          <w:sz w:val="24"/>
          <w:szCs w:val="24"/>
        </w:rPr>
        <w:t>学校林园校区置换后将整体搬迁到</w:t>
      </w:r>
      <w:r w:rsidR="00AB549D">
        <w:rPr>
          <w:rFonts w:ascii="宋体" w:hAnsi="宋体" w:cs="仿宋" w:hint="eastAsia"/>
          <w:kern w:val="0"/>
          <w:sz w:val="24"/>
          <w:szCs w:val="24"/>
        </w:rPr>
        <w:t>北湖校区，</w:t>
      </w:r>
      <w:r>
        <w:rPr>
          <w:rFonts w:ascii="宋体" w:hAnsi="宋体" w:cs="仿宋" w:hint="eastAsia"/>
          <w:kern w:val="0"/>
          <w:sz w:val="24"/>
          <w:szCs w:val="24"/>
        </w:rPr>
        <w:t>学校北湖校区二期工程正在建设中，</w:t>
      </w:r>
      <w:r w:rsidR="00426FCB">
        <w:rPr>
          <w:rFonts w:ascii="宋体" w:hAnsi="宋体" w:cs="仿宋" w:hint="eastAsia"/>
          <w:kern w:val="0"/>
          <w:sz w:val="24"/>
          <w:szCs w:val="24"/>
        </w:rPr>
        <w:t>校区置换及</w:t>
      </w:r>
      <w:r w:rsidR="00AB549D">
        <w:rPr>
          <w:rFonts w:ascii="宋体" w:hAnsi="宋体" w:cs="仿宋" w:hint="eastAsia"/>
          <w:kern w:val="0"/>
          <w:sz w:val="24"/>
          <w:szCs w:val="24"/>
        </w:rPr>
        <w:t>多校区办学也给质量保障工作带来了一定的困难，主要存在以下问题：一是</w:t>
      </w:r>
      <w:r w:rsidR="00426FCB">
        <w:rPr>
          <w:rFonts w:ascii="宋体" w:hAnsi="宋体" w:cs="仿宋" w:hint="eastAsia"/>
          <w:kern w:val="0"/>
          <w:sz w:val="24"/>
          <w:szCs w:val="24"/>
        </w:rPr>
        <w:t>林园校区教学硬件设施得不到及时维修和更新，</w:t>
      </w:r>
      <w:r w:rsidR="00F00CC2">
        <w:rPr>
          <w:rFonts w:ascii="宋体" w:hAnsi="宋体" w:cs="仿宋" w:hint="eastAsia"/>
          <w:kern w:val="0"/>
          <w:sz w:val="24"/>
          <w:szCs w:val="24"/>
        </w:rPr>
        <w:t>对教学保障支持不够</w:t>
      </w:r>
      <w:r w:rsidR="00AB549D">
        <w:rPr>
          <w:rFonts w:ascii="宋体" w:hAnsi="宋体" w:cs="仿宋" w:hint="eastAsia"/>
          <w:kern w:val="0"/>
          <w:sz w:val="24"/>
          <w:szCs w:val="24"/>
        </w:rPr>
        <w:t>；二是新校区质量文化的形成尚需时日；三是质量保障的成本增加，加重了办学负担。</w:t>
      </w:r>
    </w:p>
    <w:p w:rsidR="00AB549D" w:rsidRDefault="00AB549D" w:rsidP="00AB549D">
      <w:pPr>
        <w:pStyle w:val="10"/>
      </w:pPr>
      <w:bookmarkStart w:id="50" w:name="_Toc501704458"/>
      <w:bookmarkStart w:id="51" w:name="_Toc531761336"/>
      <w:r>
        <w:rPr>
          <w:rFonts w:hint="eastAsia"/>
        </w:rPr>
        <w:t>（二）出现上述问题的原因</w:t>
      </w:r>
      <w:bookmarkEnd w:id="50"/>
      <w:bookmarkEnd w:id="51"/>
    </w:p>
    <w:p w:rsidR="00F00CC2" w:rsidRDefault="00F00CC2" w:rsidP="00AB549D">
      <w:pPr>
        <w:pStyle w:val="12"/>
        <w:spacing w:line="400" w:lineRule="exact"/>
        <w:ind w:firstLine="480"/>
        <w:rPr>
          <w:rFonts w:ascii="宋体" w:hAnsi="宋体" w:cs="仿宋"/>
          <w:kern w:val="0"/>
          <w:sz w:val="24"/>
          <w:szCs w:val="24"/>
        </w:rPr>
      </w:pPr>
      <w:r>
        <w:rPr>
          <w:rFonts w:ascii="宋体" w:hAnsi="宋体" w:cs="仿宋" w:hint="eastAsia"/>
          <w:kern w:val="0"/>
          <w:sz w:val="24"/>
          <w:szCs w:val="24"/>
        </w:rPr>
        <w:t>一是由于林园校区置换后将整体搬迁到北湖校区，学校的建设重心在北湖校区，对林园校区教学设施的建设投入大幅减少。</w:t>
      </w:r>
    </w:p>
    <w:p w:rsidR="00AB549D" w:rsidRDefault="00F00CC2" w:rsidP="00AB549D">
      <w:pPr>
        <w:pStyle w:val="12"/>
        <w:spacing w:line="400" w:lineRule="exact"/>
        <w:ind w:firstLine="480"/>
        <w:rPr>
          <w:rFonts w:ascii="宋体" w:cs="仿宋"/>
          <w:kern w:val="0"/>
          <w:sz w:val="24"/>
          <w:szCs w:val="24"/>
        </w:rPr>
      </w:pPr>
      <w:r>
        <w:rPr>
          <w:rFonts w:ascii="宋体" w:hAnsi="宋体" w:cs="仿宋" w:hint="eastAsia"/>
          <w:kern w:val="0"/>
          <w:sz w:val="24"/>
          <w:szCs w:val="24"/>
        </w:rPr>
        <w:t>二</w:t>
      </w:r>
      <w:r w:rsidR="00AB549D">
        <w:rPr>
          <w:rFonts w:ascii="宋体" w:hAnsi="宋体" w:cs="仿宋" w:hint="eastAsia"/>
          <w:kern w:val="0"/>
          <w:sz w:val="24"/>
          <w:szCs w:val="24"/>
        </w:rPr>
        <w:t>是由于新校区投入使用的时间短，新老生之间的交流与传承相对较少，一些质量文化载体建设还没有完成，导致新校区质量文化的培育还需一定的时间。</w:t>
      </w:r>
    </w:p>
    <w:p w:rsidR="00AB549D" w:rsidRDefault="00F00CC2" w:rsidP="00AB549D">
      <w:pPr>
        <w:pStyle w:val="12"/>
        <w:spacing w:line="400" w:lineRule="exact"/>
        <w:ind w:firstLine="480"/>
        <w:rPr>
          <w:rFonts w:ascii="宋体" w:hAnsi="宋体" w:cs="仿宋"/>
          <w:b/>
          <w:kern w:val="0"/>
          <w:sz w:val="24"/>
          <w:szCs w:val="24"/>
        </w:rPr>
      </w:pPr>
      <w:r>
        <w:rPr>
          <w:rFonts w:ascii="宋体" w:hAnsi="宋体" w:cs="仿宋" w:hint="eastAsia"/>
          <w:kern w:val="0"/>
          <w:sz w:val="24"/>
          <w:szCs w:val="24"/>
        </w:rPr>
        <w:t>三</w:t>
      </w:r>
      <w:r w:rsidR="00AB549D">
        <w:rPr>
          <w:rFonts w:ascii="宋体" w:hAnsi="宋体" w:cs="仿宋" w:hint="eastAsia"/>
          <w:kern w:val="0"/>
          <w:sz w:val="24"/>
          <w:szCs w:val="24"/>
        </w:rPr>
        <w:t>是由于有些实践环节需要在多个学期完成，需要在老校区和新校区都有实验室等设备设施，造成一定的重复建设，增加了质量保障的成本。</w:t>
      </w:r>
    </w:p>
    <w:p w:rsidR="00AB549D" w:rsidRDefault="00AB549D" w:rsidP="00AB549D">
      <w:pPr>
        <w:pStyle w:val="10"/>
      </w:pPr>
      <w:bookmarkStart w:id="52" w:name="_Toc501704459"/>
      <w:bookmarkStart w:id="53" w:name="_Toc531761337"/>
      <w:r>
        <w:rPr>
          <w:rFonts w:hint="eastAsia"/>
        </w:rPr>
        <w:t>（三）针</w:t>
      </w:r>
      <w:r w:rsidR="007A0D4B">
        <w:rPr>
          <w:rFonts w:hint="eastAsia"/>
        </w:rPr>
        <w:t>对上述问题，学校将采取的</w:t>
      </w:r>
      <w:r>
        <w:rPr>
          <w:rFonts w:hint="eastAsia"/>
        </w:rPr>
        <w:t>措施</w:t>
      </w:r>
      <w:bookmarkEnd w:id="52"/>
      <w:bookmarkEnd w:id="53"/>
    </w:p>
    <w:p w:rsidR="00AB549D" w:rsidRDefault="00AB549D" w:rsidP="00AB549D">
      <w:pPr>
        <w:pStyle w:val="12"/>
        <w:spacing w:line="400" w:lineRule="exact"/>
        <w:ind w:firstLine="480"/>
        <w:rPr>
          <w:rFonts w:ascii="宋体" w:cs="仿宋"/>
          <w:kern w:val="0"/>
          <w:sz w:val="24"/>
          <w:szCs w:val="24"/>
        </w:rPr>
      </w:pPr>
      <w:r>
        <w:rPr>
          <w:rFonts w:ascii="宋体" w:hAnsi="宋体" w:cs="仿宋" w:hint="eastAsia"/>
          <w:kern w:val="0"/>
          <w:sz w:val="24"/>
          <w:szCs w:val="24"/>
        </w:rPr>
        <w:t>一是</w:t>
      </w:r>
      <w:r w:rsidR="001A3BA5">
        <w:rPr>
          <w:rFonts w:ascii="宋体" w:hAnsi="宋体" w:cs="仿宋" w:hint="eastAsia"/>
          <w:kern w:val="0"/>
          <w:sz w:val="24"/>
          <w:szCs w:val="24"/>
        </w:rPr>
        <w:t>对林园校区多媒体等硬件设施要及时维修、更新，保障正常教学运行</w:t>
      </w:r>
    </w:p>
    <w:p w:rsidR="00AB549D" w:rsidRDefault="00AB549D" w:rsidP="00AB549D">
      <w:pPr>
        <w:pStyle w:val="12"/>
        <w:spacing w:line="400" w:lineRule="exact"/>
        <w:ind w:firstLine="480"/>
        <w:rPr>
          <w:rFonts w:ascii="宋体" w:cs="仿宋"/>
          <w:kern w:val="0"/>
          <w:sz w:val="24"/>
          <w:szCs w:val="24"/>
        </w:rPr>
      </w:pPr>
      <w:r>
        <w:rPr>
          <w:rFonts w:ascii="宋体" w:hAnsi="宋体" w:cs="仿宋" w:hint="eastAsia"/>
          <w:kern w:val="0"/>
          <w:sz w:val="24"/>
          <w:szCs w:val="24"/>
        </w:rPr>
        <w:t>二是组织相关管理人员到国内外具有多校区成功办学经验的高水平大学进行学习调研，更新观念，确立先进的管理理念，提高管理的水平和效率。</w:t>
      </w:r>
    </w:p>
    <w:p w:rsidR="00AB549D" w:rsidRDefault="00AB549D" w:rsidP="00AB549D">
      <w:pPr>
        <w:pStyle w:val="12"/>
        <w:spacing w:line="400" w:lineRule="exact"/>
        <w:ind w:firstLine="480"/>
        <w:rPr>
          <w:rFonts w:ascii="宋体" w:cs="仿宋"/>
          <w:kern w:val="0"/>
          <w:sz w:val="24"/>
          <w:szCs w:val="24"/>
        </w:rPr>
      </w:pPr>
      <w:r>
        <w:rPr>
          <w:rFonts w:ascii="宋体" w:hAnsi="宋体" w:cs="仿宋" w:hint="eastAsia"/>
          <w:kern w:val="0"/>
          <w:sz w:val="24"/>
          <w:szCs w:val="24"/>
        </w:rPr>
        <w:t>三是加大新校区质量文化的培育力度。首先，加大质量物质文化的建设，使新校区的建筑风貌、育人环境、教育技术和设备现代化等方方面面都能体现学校的传统和教育质量管理思想，以及学校的办学理念。其次，有针对性地加强新校区质量领导体系、质量组织机构、质量制度的建设，加大宣传教育，严格按照学校的规章制度开展质量管理活动，形成与主校区一致的质量行为文化和质量制度文化。最后，坚持以育人为本，加大主校区对新校区质量文化的传播和辐射力度，彰显学校的质量道德、质量价值观、质量目标和质量行为准则，形成浓郁的质量文化氛围。</w:t>
      </w:r>
    </w:p>
    <w:p w:rsidR="00AB549D" w:rsidRDefault="00AB549D" w:rsidP="00AB549D">
      <w:pPr>
        <w:pStyle w:val="12"/>
        <w:spacing w:line="400" w:lineRule="exact"/>
        <w:ind w:firstLine="480"/>
        <w:rPr>
          <w:rFonts w:ascii="宋体" w:cs="仿宋"/>
          <w:kern w:val="0"/>
          <w:sz w:val="24"/>
          <w:szCs w:val="24"/>
        </w:rPr>
      </w:pPr>
      <w:r>
        <w:rPr>
          <w:rFonts w:ascii="宋体" w:hAnsi="宋体" w:cs="仿宋" w:hint="eastAsia"/>
          <w:kern w:val="0"/>
          <w:sz w:val="24"/>
          <w:szCs w:val="24"/>
        </w:rPr>
        <w:t>四是妥善解决质量保障成本增加的问题。通过提高管理水平和效益，推动资源最大限度地共享和综合利用，将质量保障成本降到最低，合理规划学科或者不同层次学生的校区</w:t>
      </w:r>
      <w:r w:rsidR="001A3BA5">
        <w:rPr>
          <w:rFonts w:ascii="宋体" w:hAnsi="宋体" w:cs="仿宋" w:hint="eastAsia"/>
          <w:kern w:val="0"/>
          <w:sz w:val="24"/>
          <w:szCs w:val="24"/>
        </w:rPr>
        <w:lastRenderedPageBreak/>
        <w:t>分布</w:t>
      </w:r>
      <w:r>
        <w:rPr>
          <w:rFonts w:ascii="宋体" w:hAnsi="宋体" w:cs="仿宋" w:hint="eastAsia"/>
          <w:kern w:val="0"/>
          <w:sz w:val="24"/>
          <w:szCs w:val="24"/>
        </w:rPr>
        <w:t>，大幅度降低质量保障成本；长远的发展目标是形成一个完整的、各方</w:t>
      </w:r>
      <w:proofErr w:type="gramStart"/>
      <w:r>
        <w:rPr>
          <w:rFonts w:ascii="宋体" w:hAnsi="宋体" w:cs="仿宋" w:hint="eastAsia"/>
          <w:kern w:val="0"/>
          <w:sz w:val="24"/>
          <w:szCs w:val="24"/>
        </w:rPr>
        <w:t>面设施</w:t>
      </w:r>
      <w:proofErr w:type="gramEnd"/>
      <w:r>
        <w:rPr>
          <w:rFonts w:ascii="宋体" w:hAnsi="宋体" w:cs="仿宋" w:hint="eastAsia"/>
          <w:kern w:val="0"/>
          <w:sz w:val="24"/>
          <w:szCs w:val="24"/>
        </w:rPr>
        <w:t>齐备、综合功能完善的办学空间，全面解决质量保障的问题。</w:t>
      </w:r>
    </w:p>
    <w:p w:rsidR="00AB549D" w:rsidRPr="00AB549D" w:rsidRDefault="00AB549D" w:rsidP="00AB549D"/>
    <w:sectPr w:rsidR="00AB549D" w:rsidRPr="00AB549D" w:rsidSect="00276790">
      <w:headerReference w:type="default" r:id="rId15"/>
      <w:footerReference w:type="default" r:id="rId16"/>
      <w:pgSz w:w="11906" w:h="16838"/>
      <w:pgMar w:top="1304" w:right="1304" w:bottom="1304" w:left="130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901" w:rsidRDefault="00410901" w:rsidP="00560229">
      <w:pPr>
        <w:ind w:left="480" w:right="240"/>
      </w:pPr>
      <w:r>
        <w:separator/>
      </w:r>
    </w:p>
  </w:endnote>
  <w:endnote w:type="continuationSeparator" w:id="0">
    <w:p w:rsidR="00410901" w:rsidRDefault="00410901" w:rsidP="00560229">
      <w:pPr>
        <w:ind w:left="48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C5" w:rsidRDefault="00C22DC5">
    <w:pPr>
      <w:pStyle w:val="a5"/>
      <w:jc w:val="center"/>
    </w:pPr>
  </w:p>
  <w:p w:rsidR="00C22DC5" w:rsidRDefault="00C22D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829071"/>
      <w:docPartObj>
        <w:docPartGallery w:val="Page Numbers (Bottom of Page)"/>
        <w:docPartUnique/>
      </w:docPartObj>
    </w:sdtPr>
    <w:sdtContent>
      <w:p w:rsidR="0079088A" w:rsidRDefault="0079088A">
        <w:pPr>
          <w:pStyle w:val="a5"/>
          <w:jc w:val="center"/>
        </w:pPr>
        <w:r>
          <w:fldChar w:fldCharType="begin"/>
        </w:r>
        <w:r>
          <w:instrText>PAGE   \* MERGEFORMAT</w:instrText>
        </w:r>
        <w:r>
          <w:fldChar w:fldCharType="separate"/>
        </w:r>
        <w:r w:rsidRPr="0079088A">
          <w:rPr>
            <w:noProof/>
            <w:lang w:val="zh-CN"/>
          </w:rPr>
          <w:t>II</w:t>
        </w:r>
        <w:r>
          <w:fldChar w:fldCharType="end"/>
        </w:r>
      </w:p>
    </w:sdtContent>
  </w:sdt>
  <w:p w:rsidR="0079088A" w:rsidRDefault="0079088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277476"/>
      <w:docPartObj>
        <w:docPartGallery w:val="Page Numbers (Bottom of Page)"/>
        <w:docPartUnique/>
      </w:docPartObj>
    </w:sdtPr>
    <w:sdtEndPr/>
    <w:sdtContent>
      <w:p w:rsidR="00C22DC5" w:rsidRDefault="00C22DC5">
        <w:pPr>
          <w:pStyle w:val="a5"/>
          <w:jc w:val="center"/>
        </w:pPr>
        <w:r>
          <w:fldChar w:fldCharType="begin"/>
        </w:r>
        <w:r>
          <w:instrText>PAGE   \* MERGEFORMAT</w:instrText>
        </w:r>
        <w:r>
          <w:fldChar w:fldCharType="separate"/>
        </w:r>
        <w:r w:rsidR="0079088A" w:rsidRPr="0079088A">
          <w:rPr>
            <w:noProof/>
            <w:lang w:val="zh-CN"/>
          </w:rPr>
          <w:t>1</w:t>
        </w:r>
        <w:r>
          <w:fldChar w:fldCharType="end"/>
        </w:r>
      </w:p>
    </w:sdtContent>
  </w:sdt>
  <w:p w:rsidR="00C22DC5" w:rsidRDefault="00C22D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901" w:rsidRDefault="00410901" w:rsidP="00560229">
      <w:pPr>
        <w:ind w:left="480" w:right="240"/>
      </w:pPr>
      <w:r>
        <w:separator/>
      </w:r>
    </w:p>
  </w:footnote>
  <w:footnote w:type="continuationSeparator" w:id="0">
    <w:p w:rsidR="00410901" w:rsidRDefault="00410901" w:rsidP="00560229">
      <w:pPr>
        <w:ind w:left="480" w:right="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C5" w:rsidRDefault="00C22DC5">
    <w:pPr>
      <w:pStyle w:val="a4"/>
    </w:pPr>
    <w:r>
      <w:rPr>
        <w:noProof/>
      </w:rPr>
      <w:drawing>
        <wp:inline distT="0" distB="0" distL="0" distR="0" wp14:anchorId="6D2113A7" wp14:editId="28FBDDB0">
          <wp:extent cx="1057275" cy="207010"/>
          <wp:effectExtent l="0" t="0" r="952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33812" t="71017" r="49353" b="26079"/>
                  <a:stretch>
                    <a:fillRect/>
                  </a:stretch>
                </pic:blipFill>
                <pic:spPr bwMode="auto">
                  <a:xfrm>
                    <a:off x="0" y="0"/>
                    <a:ext cx="1057275" cy="207010"/>
                  </a:xfrm>
                  <a:prstGeom prst="rect">
                    <a:avLst/>
                  </a:prstGeom>
                  <a:noFill/>
                  <a:ln>
                    <a:noFill/>
                  </a:ln>
                </pic:spPr>
              </pic:pic>
            </a:graphicData>
          </a:graphic>
        </wp:inline>
      </w:drawing>
    </w:r>
    <w:r>
      <w:ptab w:relativeTo="margin" w:alignment="center" w:leader="none"/>
    </w:r>
    <w:r>
      <w:ptab w:relativeTo="margin" w:alignment="right" w:leader="none"/>
    </w:r>
    <w:r>
      <w:rPr>
        <w:rFonts w:hint="eastAsia"/>
      </w:rPr>
      <w:t>2017</w:t>
    </w:r>
    <w:r>
      <w:rPr>
        <w:rFonts w:hint="eastAsia"/>
      </w:rPr>
      <w:t>—</w:t>
    </w:r>
    <w:r>
      <w:rPr>
        <w:rFonts w:hint="eastAsia"/>
      </w:rPr>
      <w:t>2018</w:t>
    </w:r>
    <w:r>
      <w:rPr>
        <w:rFonts w:hint="eastAsia"/>
      </w:rPr>
      <w:t>学年本科教学质量报告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6F42BB"/>
    <w:multiLevelType w:val="singleLevel"/>
    <w:tmpl w:val="E46F42BB"/>
    <w:lvl w:ilvl="0">
      <w:start w:val="4"/>
      <w:numFmt w:val="decimal"/>
      <w:lvlText w:val="%1."/>
      <w:lvlJc w:val="left"/>
      <w:pPr>
        <w:tabs>
          <w:tab w:val="num" w:pos="312"/>
        </w:tabs>
      </w:pPr>
    </w:lvl>
  </w:abstractNum>
  <w:abstractNum w:abstractNumId="1">
    <w:nsid w:val="1A741555"/>
    <w:multiLevelType w:val="hybridMultilevel"/>
    <w:tmpl w:val="06E26F02"/>
    <w:styleLink w:val="1"/>
    <w:lvl w:ilvl="0" w:tplc="40626E36">
      <w:start w:val="1"/>
      <w:numFmt w:val="decimal"/>
      <w:suff w:val="nothing"/>
      <w:lvlText w:val="%1."/>
      <w:lvlJc w:val="left"/>
      <w:pPr>
        <w:ind w:left="200" w:firstLine="440"/>
      </w:pPr>
      <w:rPr>
        <w:rFonts w:hAnsi="Arial Unicode MS"/>
        <w:caps w:val="0"/>
        <w:smallCaps w:val="0"/>
        <w:strike w:val="0"/>
        <w:dstrike w:val="0"/>
        <w:outline w:val="0"/>
        <w:emboss w:val="0"/>
        <w:imprint w:val="0"/>
        <w:spacing w:val="0"/>
        <w:w w:val="100"/>
        <w:kern w:val="0"/>
        <w:position w:val="0"/>
        <w:highlight w:val="none"/>
        <w:vertAlign w:val="baseline"/>
      </w:rPr>
    </w:lvl>
    <w:lvl w:ilvl="1" w:tplc="82906346">
      <w:start w:val="1"/>
      <w:numFmt w:val="decimal"/>
      <w:suff w:val="nothing"/>
      <w:lvlText w:val="%2."/>
      <w:lvlJc w:val="left"/>
      <w:pPr>
        <w:ind w:left="200" w:firstLine="440"/>
      </w:pPr>
      <w:rPr>
        <w:rFonts w:hAnsi="Arial Unicode MS"/>
        <w:caps w:val="0"/>
        <w:smallCaps w:val="0"/>
        <w:strike w:val="0"/>
        <w:dstrike w:val="0"/>
        <w:outline w:val="0"/>
        <w:emboss w:val="0"/>
        <w:imprint w:val="0"/>
        <w:spacing w:val="0"/>
        <w:w w:val="100"/>
        <w:kern w:val="0"/>
        <w:position w:val="0"/>
        <w:highlight w:val="none"/>
        <w:vertAlign w:val="baseline"/>
      </w:rPr>
    </w:lvl>
    <w:lvl w:ilvl="2" w:tplc="06680DE6">
      <w:start w:val="1"/>
      <w:numFmt w:val="decimal"/>
      <w:suff w:val="nothing"/>
      <w:lvlText w:val="%3."/>
      <w:lvlJc w:val="left"/>
      <w:pPr>
        <w:ind w:left="200" w:firstLine="440"/>
      </w:pPr>
      <w:rPr>
        <w:rFonts w:hAnsi="Arial Unicode MS"/>
        <w:caps w:val="0"/>
        <w:smallCaps w:val="0"/>
        <w:strike w:val="0"/>
        <w:dstrike w:val="0"/>
        <w:outline w:val="0"/>
        <w:emboss w:val="0"/>
        <w:imprint w:val="0"/>
        <w:spacing w:val="0"/>
        <w:w w:val="100"/>
        <w:kern w:val="0"/>
        <w:position w:val="0"/>
        <w:highlight w:val="none"/>
        <w:vertAlign w:val="baseline"/>
      </w:rPr>
    </w:lvl>
    <w:lvl w:ilvl="3" w:tplc="A688195C">
      <w:start w:val="1"/>
      <w:numFmt w:val="decimal"/>
      <w:suff w:val="nothing"/>
      <w:lvlText w:val="%4."/>
      <w:lvlJc w:val="left"/>
      <w:pPr>
        <w:ind w:left="200" w:firstLine="440"/>
      </w:pPr>
      <w:rPr>
        <w:rFonts w:hAnsi="Arial Unicode MS"/>
        <w:caps w:val="0"/>
        <w:smallCaps w:val="0"/>
        <w:strike w:val="0"/>
        <w:dstrike w:val="0"/>
        <w:outline w:val="0"/>
        <w:emboss w:val="0"/>
        <w:imprint w:val="0"/>
        <w:spacing w:val="0"/>
        <w:w w:val="100"/>
        <w:kern w:val="0"/>
        <w:position w:val="0"/>
        <w:highlight w:val="none"/>
        <w:vertAlign w:val="baseline"/>
      </w:rPr>
    </w:lvl>
    <w:lvl w:ilvl="4" w:tplc="5B5EAFEC">
      <w:start w:val="1"/>
      <w:numFmt w:val="decimal"/>
      <w:suff w:val="nothing"/>
      <w:lvlText w:val="%5."/>
      <w:lvlJc w:val="left"/>
      <w:pPr>
        <w:ind w:left="200" w:firstLine="440"/>
      </w:pPr>
      <w:rPr>
        <w:rFonts w:hAnsi="Arial Unicode MS"/>
        <w:caps w:val="0"/>
        <w:smallCaps w:val="0"/>
        <w:strike w:val="0"/>
        <w:dstrike w:val="0"/>
        <w:outline w:val="0"/>
        <w:emboss w:val="0"/>
        <w:imprint w:val="0"/>
        <w:spacing w:val="0"/>
        <w:w w:val="100"/>
        <w:kern w:val="0"/>
        <w:position w:val="0"/>
        <w:highlight w:val="none"/>
        <w:vertAlign w:val="baseline"/>
      </w:rPr>
    </w:lvl>
    <w:lvl w:ilvl="5" w:tplc="6A8AA98E">
      <w:start w:val="1"/>
      <w:numFmt w:val="decimal"/>
      <w:suff w:val="nothing"/>
      <w:lvlText w:val="%6."/>
      <w:lvlJc w:val="left"/>
      <w:pPr>
        <w:ind w:left="200" w:firstLine="440"/>
      </w:pPr>
      <w:rPr>
        <w:rFonts w:hAnsi="Arial Unicode MS"/>
        <w:caps w:val="0"/>
        <w:smallCaps w:val="0"/>
        <w:strike w:val="0"/>
        <w:dstrike w:val="0"/>
        <w:outline w:val="0"/>
        <w:emboss w:val="0"/>
        <w:imprint w:val="0"/>
        <w:spacing w:val="0"/>
        <w:w w:val="100"/>
        <w:kern w:val="0"/>
        <w:position w:val="0"/>
        <w:highlight w:val="none"/>
        <w:vertAlign w:val="baseline"/>
      </w:rPr>
    </w:lvl>
    <w:lvl w:ilvl="6" w:tplc="25A826F6">
      <w:start w:val="1"/>
      <w:numFmt w:val="decimal"/>
      <w:suff w:val="nothing"/>
      <w:lvlText w:val="%7."/>
      <w:lvlJc w:val="left"/>
      <w:pPr>
        <w:ind w:left="200" w:firstLine="440"/>
      </w:pPr>
      <w:rPr>
        <w:rFonts w:hAnsi="Arial Unicode MS"/>
        <w:caps w:val="0"/>
        <w:smallCaps w:val="0"/>
        <w:strike w:val="0"/>
        <w:dstrike w:val="0"/>
        <w:outline w:val="0"/>
        <w:emboss w:val="0"/>
        <w:imprint w:val="0"/>
        <w:spacing w:val="0"/>
        <w:w w:val="100"/>
        <w:kern w:val="0"/>
        <w:position w:val="0"/>
        <w:highlight w:val="none"/>
        <w:vertAlign w:val="baseline"/>
      </w:rPr>
    </w:lvl>
    <w:lvl w:ilvl="7" w:tplc="0930C6C6">
      <w:start w:val="1"/>
      <w:numFmt w:val="decimal"/>
      <w:suff w:val="nothing"/>
      <w:lvlText w:val="%8."/>
      <w:lvlJc w:val="left"/>
      <w:pPr>
        <w:ind w:left="200" w:firstLine="440"/>
      </w:pPr>
      <w:rPr>
        <w:rFonts w:hAnsi="Arial Unicode MS"/>
        <w:caps w:val="0"/>
        <w:smallCaps w:val="0"/>
        <w:strike w:val="0"/>
        <w:dstrike w:val="0"/>
        <w:outline w:val="0"/>
        <w:emboss w:val="0"/>
        <w:imprint w:val="0"/>
        <w:spacing w:val="0"/>
        <w:w w:val="100"/>
        <w:kern w:val="0"/>
        <w:position w:val="0"/>
        <w:highlight w:val="none"/>
        <w:vertAlign w:val="baseline"/>
      </w:rPr>
    </w:lvl>
    <w:lvl w:ilvl="8" w:tplc="0E5C4AB8">
      <w:start w:val="1"/>
      <w:numFmt w:val="decimal"/>
      <w:suff w:val="nothing"/>
      <w:lvlText w:val="%9."/>
      <w:lvlJc w:val="left"/>
      <w:pPr>
        <w:ind w:left="200" w:firstLine="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1D92AA2"/>
    <w:multiLevelType w:val="hybridMultilevel"/>
    <w:tmpl w:val="06E26F02"/>
    <w:numStyleLink w:val="1"/>
  </w:abstractNum>
  <w:num w:numId="1">
    <w:abstractNumId w:val="0"/>
  </w:num>
  <w:num w:numId="2">
    <w:abstractNumId w:val="1"/>
  </w:num>
  <w:num w:numId="3">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FF"/>
    <w:rsid w:val="00033C4E"/>
    <w:rsid w:val="0008217D"/>
    <w:rsid w:val="000A46AE"/>
    <w:rsid w:val="000C5C9A"/>
    <w:rsid w:val="000E751F"/>
    <w:rsid w:val="00123E7C"/>
    <w:rsid w:val="00152A1D"/>
    <w:rsid w:val="001979E6"/>
    <w:rsid w:val="001A3BA5"/>
    <w:rsid w:val="001B453E"/>
    <w:rsid w:val="001E678A"/>
    <w:rsid w:val="001F2166"/>
    <w:rsid w:val="002176EB"/>
    <w:rsid w:val="00240CEA"/>
    <w:rsid w:val="00276790"/>
    <w:rsid w:val="00282A0E"/>
    <w:rsid w:val="00366CF8"/>
    <w:rsid w:val="0037157F"/>
    <w:rsid w:val="00375196"/>
    <w:rsid w:val="00405B5C"/>
    <w:rsid w:val="00410901"/>
    <w:rsid w:val="00421973"/>
    <w:rsid w:val="00426FCB"/>
    <w:rsid w:val="00466C91"/>
    <w:rsid w:val="004872F8"/>
    <w:rsid w:val="00496569"/>
    <w:rsid w:val="004B1130"/>
    <w:rsid w:val="004B6EE7"/>
    <w:rsid w:val="004D33AD"/>
    <w:rsid w:val="0050375E"/>
    <w:rsid w:val="005140B4"/>
    <w:rsid w:val="00515ADB"/>
    <w:rsid w:val="005259FF"/>
    <w:rsid w:val="00532562"/>
    <w:rsid w:val="00560229"/>
    <w:rsid w:val="00581C97"/>
    <w:rsid w:val="00583901"/>
    <w:rsid w:val="005F6266"/>
    <w:rsid w:val="006118B8"/>
    <w:rsid w:val="00634DBE"/>
    <w:rsid w:val="006B21E5"/>
    <w:rsid w:val="007149FF"/>
    <w:rsid w:val="0079088A"/>
    <w:rsid w:val="00791B8B"/>
    <w:rsid w:val="007A0D4B"/>
    <w:rsid w:val="007E35EB"/>
    <w:rsid w:val="00821E5B"/>
    <w:rsid w:val="00830693"/>
    <w:rsid w:val="0086498E"/>
    <w:rsid w:val="008F4BE2"/>
    <w:rsid w:val="009022CF"/>
    <w:rsid w:val="00933C72"/>
    <w:rsid w:val="0094793C"/>
    <w:rsid w:val="009B6061"/>
    <w:rsid w:val="009E3A54"/>
    <w:rsid w:val="00A15F06"/>
    <w:rsid w:val="00A80B45"/>
    <w:rsid w:val="00AB50A7"/>
    <w:rsid w:val="00AB549D"/>
    <w:rsid w:val="00AD1D4F"/>
    <w:rsid w:val="00AF14B8"/>
    <w:rsid w:val="00B45549"/>
    <w:rsid w:val="00BC7410"/>
    <w:rsid w:val="00BD7243"/>
    <w:rsid w:val="00C121B5"/>
    <w:rsid w:val="00C22DC5"/>
    <w:rsid w:val="00C514CC"/>
    <w:rsid w:val="00C8582D"/>
    <w:rsid w:val="00C863EC"/>
    <w:rsid w:val="00CD69F5"/>
    <w:rsid w:val="00D853BB"/>
    <w:rsid w:val="00DB4520"/>
    <w:rsid w:val="00E15E80"/>
    <w:rsid w:val="00E2401C"/>
    <w:rsid w:val="00E276C8"/>
    <w:rsid w:val="00ED3B09"/>
    <w:rsid w:val="00EF6A54"/>
    <w:rsid w:val="00F00CC2"/>
    <w:rsid w:val="00F14F31"/>
    <w:rsid w:val="00F25F49"/>
    <w:rsid w:val="00F34CEF"/>
    <w:rsid w:val="00F552DA"/>
    <w:rsid w:val="00F64D0B"/>
    <w:rsid w:val="00F86809"/>
    <w:rsid w:val="00FE1160"/>
    <w:rsid w:val="00FF0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0">
    <w:name w:val="heading 1"/>
    <w:basedOn w:val="a"/>
    <w:next w:val="a"/>
    <w:link w:val="1Char"/>
    <w:uiPriority w:val="9"/>
    <w:qFormat/>
    <w:rsid w:val="00AF14B8"/>
    <w:pPr>
      <w:keepNext/>
      <w:keepLines/>
      <w:spacing w:before="340" w:after="330" w:line="578" w:lineRule="auto"/>
      <w:jc w:val="left"/>
      <w:outlineLvl w:val="0"/>
    </w:pPr>
    <w:rPr>
      <w:rFonts w:eastAsia="黑体"/>
      <w:bCs/>
      <w:kern w:val="44"/>
      <w:sz w:val="30"/>
      <w:szCs w:val="44"/>
    </w:rPr>
  </w:style>
  <w:style w:type="paragraph" w:styleId="2">
    <w:name w:val="heading 2"/>
    <w:basedOn w:val="a"/>
    <w:next w:val="a"/>
    <w:link w:val="2Char"/>
    <w:uiPriority w:val="9"/>
    <w:unhideWhenUsed/>
    <w:qFormat/>
    <w:rsid w:val="00AF14B8"/>
    <w:pPr>
      <w:keepNext/>
      <w:keepLines/>
      <w:spacing w:before="260" w:after="260" w:line="416" w:lineRule="auto"/>
      <w:jc w:val="left"/>
      <w:outlineLvl w:val="1"/>
    </w:pPr>
    <w:rPr>
      <w:rFonts w:asciiTheme="majorHAnsi" w:eastAsia="黑体" w:hAnsiTheme="majorHAnsi" w:cstheme="majorBidi"/>
      <w:bCs/>
      <w:sz w:val="28"/>
      <w:szCs w:val="32"/>
    </w:rPr>
  </w:style>
  <w:style w:type="paragraph" w:styleId="3">
    <w:name w:val="heading 3"/>
    <w:basedOn w:val="a"/>
    <w:next w:val="a"/>
    <w:link w:val="3Char"/>
    <w:uiPriority w:val="9"/>
    <w:unhideWhenUsed/>
    <w:qFormat/>
    <w:rsid w:val="0037157F"/>
    <w:pPr>
      <w:keepNext/>
      <w:keepLines/>
      <w:spacing w:before="260" w:after="260" w:line="416" w:lineRule="auto"/>
      <w:jc w:val="left"/>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AF14B8"/>
    <w:rPr>
      <w:rFonts w:eastAsia="黑体"/>
      <w:bCs/>
      <w:kern w:val="44"/>
      <w:sz w:val="30"/>
      <w:szCs w:val="44"/>
    </w:rPr>
  </w:style>
  <w:style w:type="character" w:customStyle="1" w:styleId="2Char">
    <w:name w:val="标题 2 Char"/>
    <w:basedOn w:val="a0"/>
    <w:link w:val="2"/>
    <w:uiPriority w:val="9"/>
    <w:rsid w:val="00AF14B8"/>
    <w:rPr>
      <w:rFonts w:asciiTheme="majorHAnsi" w:eastAsia="黑体" w:hAnsiTheme="majorHAnsi" w:cstheme="majorBidi"/>
      <w:bCs/>
      <w:sz w:val="28"/>
      <w:szCs w:val="32"/>
    </w:rPr>
  </w:style>
  <w:style w:type="paragraph" w:styleId="a3">
    <w:name w:val="No Spacing"/>
    <w:aliases w:val="标题3"/>
    <w:uiPriority w:val="1"/>
    <w:qFormat/>
    <w:rsid w:val="00AF14B8"/>
    <w:pPr>
      <w:widowControl w:val="0"/>
    </w:pPr>
    <w:rPr>
      <w:rFonts w:eastAsia="黑体"/>
      <w:sz w:val="24"/>
    </w:rPr>
  </w:style>
  <w:style w:type="paragraph" w:styleId="a4">
    <w:name w:val="header"/>
    <w:basedOn w:val="a"/>
    <w:link w:val="Char"/>
    <w:uiPriority w:val="99"/>
    <w:unhideWhenUsed/>
    <w:rsid w:val="004B11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B1130"/>
    <w:rPr>
      <w:sz w:val="18"/>
      <w:szCs w:val="18"/>
    </w:rPr>
  </w:style>
  <w:style w:type="paragraph" w:styleId="a5">
    <w:name w:val="footer"/>
    <w:basedOn w:val="a"/>
    <w:link w:val="Char0"/>
    <w:uiPriority w:val="99"/>
    <w:unhideWhenUsed/>
    <w:rsid w:val="004B1130"/>
    <w:pPr>
      <w:tabs>
        <w:tab w:val="center" w:pos="4153"/>
        <w:tab w:val="right" w:pos="8306"/>
      </w:tabs>
      <w:snapToGrid w:val="0"/>
      <w:jc w:val="left"/>
    </w:pPr>
    <w:rPr>
      <w:sz w:val="18"/>
      <w:szCs w:val="18"/>
    </w:rPr>
  </w:style>
  <w:style w:type="character" w:customStyle="1" w:styleId="Char0">
    <w:name w:val="页脚 Char"/>
    <w:basedOn w:val="a0"/>
    <w:link w:val="a5"/>
    <w:uiPriority w:val="99"/>
    <w:rsid w:val="004B1130"/>
    <w:rPr>
      <w:sz w:val="18"/>
      <w:szCs w:val="18"/>
    </w:rPr>
  </w:style>
  <w:style w:type="paragraph" w:styleId="a6">
    <w:name w:val="Balloon Text"/>
    <w:basedOn w:val="a"/>
    <w:link w:val="Char1"/>
    <w:uiPriority w:val="99"/>
    <w:semiHidden/>
    <w:unhideWhenUsed/>
    <w:rsid w:val="004B1130"/>
    <w:rPr>
      <w:sz w:val="18"/>
      <w:szCs w:val="18"/>
    </w:rPr>
  </w:style>
  <w:style w:type="character" w:customStyle="1" w:styleId="Char1">
    <w:name w:val="批注框文本 Char"/>
    <w:basedOn w:val="a0"/>
    <w:link w:val="a6"/>
    <w:uiPriority w:val="99"/>
    <w:semiHidden/>
    <w:rsid w:val="004B1130"/>
    <w:rPr>
      <w:sz w:val="18"/>
      <w:szCs w:val="18"/>
    </w:rPr>
  </w:style>
  <w:style w:type="character" w:customStyle="1" w:styleId="3Char">
    <w:name w:val="标题 3 Char"/>
    <w:basedOn w:val="a0"/>
    <w:link w:val="3"/>
    <w:uiPriority w:val="9"/>
    <w:rsid w:val="0037157F"/>
    <w:rPr>
      <w:rFonts w:eastAsia="黑体"/>
      <w:bCs/>
      <w:sz w:val="24"/>
      <w:szCs w:val="32"/>
    </w:rPr>
  </w:style>
  <w:style w:type="paragraph" w:styleId="11">
    <w:name w:val="toc 1"/>
    <w:basedOn w:val="a"/>
    <w:next w:val="a"/>
    <w:autoRedefine/>
    <w:uiPriority w:val="39"/>
    <w:unhideWhenUsed/>
    <w:rsid w:val="001E678A"/>
  </w:style>
  <w:style w:type="paragraph" w:styleId="20">
    <w:name w:val="toc 2"/>
    <w:basedOn w:val="a"/>
    <w:next w:val="a"/>
    <w:autoRedefine/>
    <w:uiPriority w:val="39"/>
    <w:unhideWhenUsed/>
    <w:rsid w:val="00466C91"/>
    <w:pPr>
      <w:tabs>
        <w:tab w:val="right" w:leader="dot" w:pos="9288"/>
      </w:tabs>
      <w:spacing w:line="600" w:lineRule="exact"/>
      <w:ind w:leftChars="200" w:left="420"/>
    </w:pPr>
  </w:style>
  <w:style w:type="character" w:styleId="a7">
    <w:name w:val="Hyperlink"/>
    <w:basedOn w:val="a0"/>
    <w:uiPriority w:val="99"/>
    <w:unhideWhenUsed/>
    <w:rsid w:val="001E678A"/>
    <w:rPr>
      <w:color w:val="0000FF" w:themeColor="hyperlink"/>
      <w:u w:val="single"/>
    </w:rPr>
  </w:style>
  <w:style w:type="table" w:styleId="a8">
    <w:name w:val="Table Grid"/>
    <w:basedOn w:val="a1"/>
    <w:uiPriority w:val="59"/>
    <w:rsid w:val="001E6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333333333">
    <w:name w:val="33333333333正文样式"/>
    <w:basedOn w:val="a"/>
    <w:rsid w:val="001E678A"/>
    <w:pPr>
      <w:spacing w:line="420" w:lineRule="exact"/>
      <w:ind w:firstLineChars="200" w:firstLine="420"/>
    </w:pPr>
    <w:rPr>
      <w:rFonts w:ascii="Times New Roman" w:eastAsia="宋体" w:hAnsi="Times New Roman" w:cs="Times New Roman"/>
      <w:bCs/>
      <w:szCs w:val="24"/>
    </w:rPr>
  </w:style>
  <w:style w:type="paragraph" w:customStyle="1" w:styleId="p0">
    <w:name w:val="p0"/>
    <w:basedOn w:val="a"/>
    <w:rsid w:val="001E678A"/>
    <w:pPr>
      <w:widowControl/>
    </w:pPr>
    <w:rPr>
      <w:rFonts w:ascii="Times New Roman" w:eastAsia="宋体" w:hAnsi="Times New Roman" w:cs="Times New Roman"/>
      <w:color w:val="000000"/>
      <w:kern w:val="0"/>
      <w:szCs w:val="21"/>
    </w:rPr>
  </w:style>
  <w:style w:type="paragraph" w:customStyle="1" w:styleId="a9">
    <w:name w:val="段"/>
    <w:basedOn w:val="a"/>
    <w:rsid w:val="001E678A"/>
    <w:pPr>
      <w:spacing w:line="370" w:lineRule="exact"/>
      <w:ind w:firstLineChars="200" w:firstLine="200"/>
    </w:pPr>
    <w:rPr>
      <w:rFonts w:ascii="Times New Roman" w:eastAsia="宋体" w:hAnsi="Times New Roman" w:cs="Times New Roman"/>
      <w:bCs/>
      <w:szCs w:val="24"/>
    </w:rPr>
  </w:style>
  <w:style w:type="paragraph" w:styleId="aa">
    <w:name w:val="annotation text"/>
    <w:basedOn w:val="a"/>
    <w:link w:val="Char2"/>
    <w:semiHidden/>
    <w:rsid w:val="001E678A"/>
    <w:pPr>
      <w:jc w:val="left"/>
    </w:pPr>
    <w:rPr>
      <w:rFonts w:ascii="Times New Roman" w:eastAsia="宋体" w:hAnsi="Times New Roman" w:cs="Times New Roman"/>
      <w:szCs w:val="24"/>
    </w:rPr>
  </w:style>
  <w:style w:type="character" w:customStyle="1" w:styleId="Char2">
    <w:name w:val="批注文字 Char"/>
    <w:basedOn w:val="a0"/>
    <w:link w:val="aa"/>
    <w:semiHidden/>
    <w:rsid w:val="001E678A"/>
    <w:rPr>
      <w:rFonts w:ascii="Times New Roman" w:eastAsia="宋体" w:hAnsi="Times New Roman" w:cs="Times New Roman"/>
      <w:szCs w:val="24"/>
    </w:rPr>
  </w:style>
  <w:style w:type="paragraph" w:styleId="ab">
    <w:name w:val="Body Text Indent"/>
    <w:basedOn w:val="a"/>
    <w:link w:val="Char3"/>
    <w:semiHidden/>
    <w:rsid w:val="001E678A"/>
    <w:pPr>
      <w:spacing w:line="420" w:lineRule="exact"/>
      <w:ind w:firstLine="482"/>
    </w:pPr>
    <w:rPr>
      <w:rFonts w:ascii="宋体" w:eastAsia="宋体" w:hAnsi="Times New Roman" w:cs="Times New Roman"/>
      <w:bCs/>
      <w:sz w:val="28"/>
      <w:szCs w:val="24"/>
    </w:rPr>
  </w:style>
  <w:style w:type="character" w:customStyle="1" w:styleId="Char3">
    <w:name w:val="正文文本缩进 Char"/>
    <w:basedOn w:val="a0"/>
    <w:link w:val="ab"/>
    <w:semiHidden/>
    <w:rsid w:val="001E678A"/>
    <w:rPr>
      <w:rFonts w:ascii="宋体" w:eastAsia="宋体" w:hAnsi="Times New Roman" w:cs="Times New Roman"/>
      <w:bCs/>
      <w:sz w:val="28"/>
      <w:szCs w:val="24"/>
    </w:rPr>
  </w:style>
  <w:style w:type="paragraph" w:styleId="ac">
    <w:name w:val="Date"/>
    <w:basedOn w:val="a"/>
    <w:next w:val="a"/>
    <w:link w:val="Char4"/>
    <w:uiPriority w:val="99"/>
    <w:semiHidden/>
    <w:unhideWhenUsed/>
    <w:rsid w:val="00821E5B"/>
    <w:pPr>
      <w:ind w:leftChars="2500" w:left="100"/>
    </w:pPr>
  </w:style>
  <w:style w:type="character" w:customStyle="1" w:styleId="Char4">
    <w:name w:val="日期 Char"/>
    <w:basedOn w:val="a0"/>
    <w:link w:val="ac"/>
    <w:uiPriority w:val="99"/>
    <w:semiHidden/>
    <w:rsid w:val="00821E5B"/>
  </w:style>
  <w:style w:type="paragraph" w:styleId="TOC">
    <w:name w:val="TOC Heading"/>
    <w:basedOn w:val="10"/>
    <w:next w:val="a"/>
    <w:uiPriority w:val="39"/>
    <w:semiHidden/>
    <w:unhideWhenUsed/>
    <w:qFormat/>
    <w:rsid w:val="00821E5B"/>
    <w:pPr>
      <w:widowControl/>
      <w:spacing w:before="480" w:after="0" w:line="276" w:lineRule="auto"/>
      <w:outlineLvl w:val="9"/>
    </w:pPr>
    <w:rPr>
      <w:rFonts w:asciiTheme="majorHAnsi" w:eastAsiaTheme="majorEastAsia" w:hAnsiTheme="majorHAnsi" w:cstheme="majorBidi"/>
      <w:b/>
      <w:color w:val="365F91" w:themeColor="accent1" w:themeShade="BF"/>
      <w:kern w:val="0"/>
      <w:sz w:val="28"/>
      <w:szCs w:val="28"/>
    </w:rPr>
  </w:style>
  <w:style w:type="paragraph" w:styleId="30">
    <w:name w:val="toc 3"/>
    <w:basedOn w:val="a"/>
    <w:next w:val="a"/>
    <w:autoRedefine/>
    <w:uiPriority w:val="39"/>
    <w:unhideWhenUsed/>
    <w:rsid w:val="00821E5B"/>
    <w:pPr>
      <w:ind w:leftChars="400" w:left="840"/>
    </w:pPr>
  </w:style>
  <w:style w:type="paragraph" w:customStyle="1" w:styleId="12">
    <w:name w:val="列出段落1"/>
    <w:basedOn w:val="a"/>
    <w:uiPriority w:val="99"/>
    <w:qFormat/>
    <w:rsid w:val="00AB549D"/>
    <w:pPr>
      <w:ind w:firstLineChars="200" w:firstLine="420"/>
    </w:pPr>
    <w:rPr>
      <w:rFonts w:ascii="Calibri" w:eastAsia="宋体" w:hAnsi="Calibri" w:cs="Times New Roman"/>
    </w:rPr>
  </w:style>
  <w:style w:type="numbering" w:customStyle="1" w:styleId="1">
    <w:name w:val="已导入的样式“1”"/>
    <w:rsid w:val="004D33AD"/>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0">
    <w:name w:val="heading 1"/>
    <w:basedOn w:val="a"/>
    <w:next w:val="a"/>
    <w:link w:val="1Char"/>
    <w:uiPriority w:val="9"/>
    <w:qFormat/>
    <w:rsid w:val="00AF14B8"/>
    <w:pPr>
      <w:keepNext/>
      <w:keepLines/>
      <w:spacing w:before="340" w:after="330" w:line="578" w:lineRule="auto"/>
      <w:jc w:val="left"/>
      <w:outlineLvl w:val="0"/>
    </w:pPr>
    <w:rPr>
      <w:rFonts w:eastAsia="黑体"/>
      <w:bCs/>
      <w:kern w:val="44"/>
      <w:sz w:val="30"/>
      <w:szCs w:val="44"/>
    </w:rPr>
  </w:style>
  <w:style w:type="paragraph" w:styleId="2">
    <w:name w:val="heading 2"/>
    <w:basedOn w:val="a"/>
    <w:next w:val="a"/>
    <w:link w:val="2Char"/>
    <w:uiPriority w:val="9"/>
    <w:unhideWhenUsed/>
    <w:qFormat/>
    <w:rsid w:val="00AF14B8"/>
    <w:pPr>
      <w:keepNext/>
      <w:keepLines/>
      <w:spacing w:before="260" w:after="260" w:line="416" w:lineRule="auto"/>
      <w:jc w:val="left"/>
      <w:outlineLvl w:val="1"/>
    </w:pPr>
    <w:rPr>
      <w:rFonts w:asciiTheme="majorHAnsi" w:eastAsia="黑体" w:hAnsiTheme="majorHAnsi" w:cstheme="majorBidi"/>
      <w:bCs/>
      <w:sz w:val="28"/>
      <w:szCs w:val="32"/>
    </w:rPr>
  </w:style>
  <w:style w:type="paragraph" w:styleId="3">
    <w:name w:val="heading 3"/>
    <w:basedOn w:val="a"/>
    <w:next w:val="a"/>
    <w:link w:val="3Char"/>
    <w:uiPriority w:val="9"/>
    <w:unhideWhenUsed/>
    <w:qFormat/>
    <w:rsid w:val="0037157F"/>
    <w:pPr>
      <w:keepNext/>
      <w:keepLines/>
      <w:spacing w:before="260" w:after="260" w:line="416" w:lineRule="auto"/>
      <w:jc w:val="left"/>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AF14B8"/>
    <w:rPr>
      <w:rFonts w:eastAsia="黑体"/>
      <w:bCs/>
      <w:kern w:val="44"/>
      <w:sz w:val="30"/>
      <w:szCs w:val="44"/>
    </w:rPr>
  </w:style>
  <w:style w:type="character" w:customStyle="1" w:styleId="2Char">
    <w:name w:val="标题 2 Char"/>
    <w:basedOn w:val="a0"/>
    <w:link w:val="2"/>
    <w:uiPriority w:val="9"/>
    <w:rsid w:val="00AF14B8"/>
    <w:rPr>
      <w:rFonts w:asciiTheme="majorHAnsi" w:eastAsia="黑体" w:hAnsiTheme="majorHAnsi" w:cstheme="majorBidi"/>
      <w:bCs/>
      <w:sz w:val="28"/>
      <w:szCs w:val="32"/>
    </w:rPr>
  </w:style>
  <w:style w:type="paragraph" w:styleId="a3">
    <w:name w:val="No Spacing"/>
    <w:aliases w:val="标题3"/>
    <w:uiPriority w:val="1"/>
    <w:qFormat/>
    <w:rsid w:val="00AF14B8"/>
    <w:pPr>
      <w:widowControl w:val="0"/>
    </w:pPr>
    <w:rPr>
      <w:rFonts w:eastAsia="黑体"/>
      <w:sz w:val="24"/>
    </w:rPr>
  </w:style>
  <w:style w:type="paragraph" w:styleId="a4">
    <w:name w:val="header"/>
    <w:basedOn w:val="a"/>
    <w:link w:val="Char"/>
    <w:uiPriority w:val="99"/>
    <w:unhideWhenUsed/>
    <w:rsid w:val="004B11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B1130"/>
    <w:rPr>
      <w:sz w:val="18"/>
      <w:szCs w:val="18"/>
    </w:rPr>
  </w:style>
  <w:style w:type="paragraph" w:styleId="a5">
    <w:name w:val="footer"/>
    <w:basedOn w:val="a"/>
    <w:link w:val="Char0"/>
    <w:uiPriority w:val="99"/>
    <w:unhideWhenUsed/>
    <w:rsid w:val="004B1130"/>
    <w:pPr>
      <w:tabs>
        <w:tab w:val="center" w:pos="4153"/>
        <w:tab w:val="right" w:pos="8306"/>
      </w:tabs>
      <w:snapToGrid w:val="0"/>
      <w:jc w:val="left"/>
    </w:pPr>
    <w:rPr>
      <w:sz w:val="18"/>
      <w:szCs w:val="18"/>
    </w:rPr>
  </w:style>
  <w:style w:type="character" w:customStyle="1" w:styleId="Char0">
    <w:name w:val="页脚 Char"/>
    <w:basedOn w:val="a0"/>
    <w:link w:val="a5"/>
    <w:uiPriority w:val="99"/>
    <w:rsid w:val="004B1130"/>
    <w:rPr>
      <w:sz w:val="18"/>
      <w:szCs w:val="18"/>
    </w:rPr>
  </w:style>
  <w:style w:type="paragraph" w:styleId="a6">
    <w:name w:val="Balloon Text"/>
    <w:basedOn w:val="a"/>
    <w:link w:val="Char1"/>
    <w:uiPriority w:val="99"/>
    <w:semiHidden/>
    <w:unhideWhenUsed/>
    <w:rsid w:val="004B1130"/>
    <w:rPr>
      <w:sz w:val="18"/>
      <w:szCs w:val="18"/>
    </w:rPr>
  </w:style>
  <w:style w:type="character" w:customStyle="1" w:styleId="Char1">
    <w:name w:val="批注框文本 Char"/>
    <w:basedOn w:val="a0"/>
    <w:link w:val="a6"/>
    <w:uiPriority w:val="99"/>
    <w:semiHidden/>
    <w:rsid w:val="004B1130"/>
    <w:rPr>
      <w:sz w:val="18"/>
      <w:szCs w:val="18"/>
    </w:rPr>
  </w:style>
  <w:style w:type="character" w:customStyle="1" w:styleId="3Char">
    <w:name w:val="标题 3 Char"/>
    <w:basedOn w:val="a0"/>
    <w:link w:val="3"/>
    <w:uiPriority w:val="9"/>
    <w:rsid w:val="0037157F"/>
    <w:rPr>
      <w:rFonts w:eastAsia="黑体"/>
      <w:bCs/>
      <w:sz w:val="24"/>
      <w:szCs w:val="32"/>
    </w:rPr>
  </w:style>
  <w:style w:type="paragraph" w:styleId="11">
    <w:name w:val="toc 1"/>
    <w:basedOn w:val="a"/>
    <w:next w:val="a"/>
    <w:autoRedefine/>
    <w:uiPriority w:val="39"/>
    <w:unhideWhenUsed/>
    <w:rsid w:val="001E678A"/>
  </w:style>
  <w:style w:type="paragraph" w:styleId="20">
    <w:name w:val="toc 2"/>
    <w:basedOn w:val="a"/>
    <w:next w:val="a"/>
    <w:autoRedefine/>
    <w:uiPriority w:val="39"/>
    <w:unhideWhenUsed/>
    <w:rsid w:val="00466C91"/>
    <w:pPr>
      <w:tabs>
        <w:tab w:val="right" w:leader="dot" w:pos="9288"/>
      </w:tabs>
      <w:spacing w:line="600" w:lineRule="exact"/>
      <w:ind w:leftChars="200" w:left="420"/>
    </w:pPr>
  </w:style>
  <w:style w:type="character" w:styleId="a7">
    <w:name w:val="Hyperlink"/>
    <w:basedOn w:val="a0"/>
    <w:uiPriority w:val="99"/>
    <w:unhideWhenUsed/>
    <w:rsid w:val="001E678A"/>
    <w:rPr>
      <w:color w:val="0000FF" w:themeColor="hyperlink"/>
      <w:u w:val="single"/>
    </w:rPr>
  </w:style>
  <w:style w:type="table" w:styleId="a8">
    <w:name w:val="Table Grid"/>
    <w:basedOn w:val="a1"/>
    <w:uiPriority w:val="59"/>
    <w:rsid w:val="001E6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333333333">
    <w:name w:val="33333333333正文样式"/>
    <w:basedOn w:val="a"/>
    <w:rsid w:val="001E678A"/>
    <w:pPr>
      <w:spacing w:line="420" w:lineRule="exact"/>
      <w:ind w:firstLineChars="200" w:firstLine="420"/>
    </w:pPr>
    <w:rPr>
      <w:rFonts w:ascii="Times New Roman" w:eastAsia="宋体" w:hAnsi="Times New Roman" w:cs="Times New Roman"/>
      <w:bCs/>
      <w:szCs w:val="24"/>
    </w:rPr>
  </w:style>
  <w:style w:type="paragraph" w:customStyle="1" w:styleId="p0">
    <w:name w:val="p0"/>
    <w:basedOn w:val="a"/>
    <w:rsid w:val="001E678A"/>
    <w:pPr>
      <w:widowControl/>
    </w:pPr>
    <w:rPr>
      <w:rFonts w:ascii="Times New Roman" w:eastAsia="宋体" w:hAnsi="Times New Roman" w:cs="Times New Roman"/>
      <w:color w:val="000000"/>
      <w:kern w:val="0"/>
      <w:szCs w:val="21"/>
    </w:rPr>
  </w:style>
  <w:style w:type="paragraph" w:customStyle="1" w:styleId="a9">
    <w:name w:val="段"/>
    <w:basedOn w:val="a"/>
    <w:rsid w:val="001E678A"/>
    <w:pPr>
      <w:spacing w:line="370" w:lineRule="exact"/>
      <w:ind w:firstLineChars="200" w:firstLine="200"/>
    </w:pPr>
    <w:rPr>
      <w:rFonts w:ascii="Times New Roman" w:eastAsia="宋体" w:hAnsi="Times New Roman" w:cs="Times New Roman"/>
      <w:bCs/>
      <w:szCs w:val="24"/>
    </w:rPr>
  </w:style>
  <w:style w:type="paragraph" w:styleId="aa">
    <w:name w:val="annotation text"/>
    <w:basedOn w:val="a"/>
    <w:link w:val="Char2"/>
    <w:semiHidden/>
    <w:rsid w:val="001E678A"/>
    <w:pPr>
      <w:jc w:val="left"/>
    </w:pPr>
    <w:rPr>
      <w:rFonts w:ascii="Times New Roman" w:eastAsia="宋体" w:hAnsi="Times New Roman" w:cs="Times New Roman"/>
      <w:szCs w:val="24"/>
    </w:rPr>
  </w:style>
  <w:style w:type="character" w:customStyle="1" w:styleId="Char2">
    <w:name w:val="批注文字 Char"/>
    <w:basedOn w:val="a0"/>
    <w:link w:val="aa"/>
    <w:semiHidden/>
    <w:rsid w:val="001E678A"/>
    <w:rPr>
      <w:rFonts w:ascii="Times New Roman" w:eastAsia="宋体" w:hAnsi="Times New Roman" w:cs="Times New Roman"/>
      <w:szCs w:val="24"/>
    </w:rPr>
  </w:style>
  <w:style w:type="paragraph" w:styleId="ab">
    <w:name w:val="Body Text Indent"/>
    <w:basedOn w:val="a"/>
    <w:link w:val="Char3"/>
    <w:semiHidden/>
    <w:rsid w:val="001E678A"/>
    <w:pPr>
      <w:spacing w:line="420" w:lineRule="exact"/>
      <w:ind w:firstLine="482"/>
    </w:pPr>
    <w:rPr>
      <w:rFonts w:ascii="宋体" w:eastAsia="宋体" w:hAnsi="Times New Roman" w:cs="Times New Roman"/>
      <w:bCs/>
      <w:sz w:val="28"/>
      <w:szCs w:val="24"/>
    </w:rPr>
  </w:style>
  <w:style w:type="character" w:customStyle="1" w:styleId="Char3">
    <w:name w:val="正文文本缩进 Char"/>
    <w:basedOn w:val="a0"/>
    <w:link w:val="ab"/>
    <w:semiHidden/>
    <w:rsid w:val="001E678A"/>
    <w:rPr>
      <w:rFonts w:ascii="宋体" w:eastAsia="宋体" w:hAnsi="Times New Roman" w:cs="Times New Roman"/>
      <w:bCs/>
      <w:sz w:val="28"/>
      <w:szCs w:val="24"/>
    </w:rPr>
  </w:style>
  <w:style w:type="paragraph" w:styleId="ac">
    <w:name w:val="Date"/>
    <w:basedOn w:val="a"/>
    <w:next w:val="a"/>
    <w:link w:val="Char4"/>
    <w:uiPriority w:val="99"/>
    <w:semiHidden/>
    <w:unhideWhenUsed/>
    <w:rsid w:val="00821E5B"/>
    <w:pPr>
      <w:ind w:leftChars="2500" w:left="100"/>
    </w:pPr>
  </w:style>
  <w:style w:type="character" w:customStyle="1" w:styleId="Char4">
    <w:name w:val="日期 Char"/>
    <w:basedOn w:val="a0"/>
    <w:link w:val="ac"/>
    <w:uiPriority w:val="99"/>
    <w:semiHidden/>
    <w:rsid w:val="00821E5B"/>
  </w:style>
  <w:style w:type="paragraph" w:styleId="TOC">
    <w:name w:val="TOC Heading"/>
    <w:basedOn w:val="10"/>
    <w:next w:val="a"/>
    <w:uiPriority w:val="39"/>
    <w:semiHidden/>
    <w:unhideWhenUsed/>
    <w:qFormat/>
    <w:rsid w:val="00821E5B"/>
    <w:pPr>
      <w:widowControl/>
      <w:spacing w:before="480" w:after="0" w:line="276" w:lineRule="auto"/>
      <w:outlineLvl w:val="9"/>
    </w:pPr>
    <w:rPr>
      <w:rFonts w:asciiTheme="majorHAnsi" w:eastAsiaTheme="majorEastAsia" w:hAnsiTheme="majorHAnsi" w:cstheme="majorBidi"/>
      <w:b/>
      <w:color w:val="365F91" w:themeColor="accent1" w:themeShade="BF"/>
      <w:kern w:val="0"/>
      <w:sz w:val="28"/>
      <w:szCs w:val="28"/>
    </w:rPr>
  </w:style>
  <w:style w:type="paragraph" w:styleId="30">
    <w:name w:val="toc 3"/>
    <w:basedOn w:val="a"/>
    <w:next w:val="a"/>
    <w:autoRedefine/>
    <w:uiPriority w:val="39"/>
    <w:unhideWhenUsed/>
    <w:rsid w:val="00821E5B"/>
    <w:pPr>
      <w:ind w:leftChars="400" w:left="840"/>
    </w:pPr>
  </w:style>
  <w:style w:type="paragraph" w:customStyle="1" w:styleId="12">
    <w:name w:val="列出段落1"/>
    <w:basedOn w:val="a"/>
    <w:uiPriority w:val="99"/>
    <w:qFormat/>
    <w:rsid w:val="00AB549D"/>
    <w:pPr>
      <w:ind w:firstLineChars="200" w:firstLine="420"/>
    </w:pPr>
    <w:rPr>
      <w:rFonts w:ascii="Calibri" w:eastAsia="宋体" w:hAnsi="Calibri" w:cs="Times New Roman"/>
    </w:rPr>
  </w:style>
  <w:style w:type="numbering" w:customStyle="1" w:styleId="1">
    <w:name w:val="已导入的样式“1”"/>
    <w:rsid w:val="004D33A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70A1D-F847-4845-BBB9-2CA1775F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38</Pages>
  <Words>5122</Words>
  <Characters>29202</Characters>
  <Application>Microsoft Office Word</Application>
  <DocSecurity>0</DocSecurity>
  <Lines>243</Lines>
  <Paragraphs>68</Paragraphs>
  <ScaleCrop>false</ScaleCrop>
  <Company>Microsoft</Company>
  <LinksUpToDate>false</LinksUpToDate>
  <CharactersWithSpaces>34256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2018-12-06T02:23:00Z</cp:lastPrinted>
  <dcterms:created xsi:type="dcterms:W3CDTF">2018-12-03T10:34:00Z</dcterms:created>
  <dcterms:modified xsi:type="dcterms:W3CDTF">2018-12-06T02:27:00Z</dcterms:modified>
</cp:coreProperties>
</file>